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9620C" w14:textId="1E817316" w:rsidR="00A5286E" w:rsidRDefault="00EB696B" w:rsidP="00EB696B">
      <w:pPr>
        <w:autoSpaceDE w:val="0"/>
        <w:autoSpaceDN w:val="0"/>
        <w:adjustRightInd w:val="0"/>
        <w:jc w:val="center"/>
        <w:rPr>
          <w:rFonts w:ascii="TimesNewRoman" w:hAnsi="TimesNewRoman" w:cs="TimesNewRoman"/>
          <w:lang w:val="es-ES"/>
        </w:rPr>
      </w:pPr>
      <w:bookmarkStart w:id="0" w:name="_GoBack"/>
      <w:bookmarkEnd w:id="0"/>
      <w:r w:rsidRPr="00EB696B">
        <w:rPr>
          <w:rFonts w:ascii="TimesNewRoman" w:hAnsi="TimesNewRoman" w:cs="TimesNewRoman"/>
          <w:noProof/>
          <w:lang w:eastAsia="es-CR"/>
        </w:rPr>
        <w:drawing>
          <wp:inline distT="0" distB="0" distL="0" distR="0" wp14:anchorId="1059C158" wp14:editId="3C980E2A">
            <wp:extent cx="2820838" cy="12227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7659" cy="1225703"/>
                    </a:xfrm>
                    <a:prstGeom prst="rect">
                      <a:avLst/>
                    </a:prstGeom>
                    <a:noFill/>
                    <a:ln>
                      <a:noFill/>
                    </a:ln>
                  </pic:spPr>
                </pic:pic>
              </a:graphicData>
            </a:graphic>
          </wp:inline>
        </w:drawing>
      </w:r>
    </w:p>
    <w:p w14:paraId="6B3B7A50" w14:textId="77777777" w:rsidR="00A5286E" w:rsidRDefault="00A5286E" w:rsidP="00EB696B">
      <w:pPr>
        <w:autoSpaceDE w:val="0"/>
        <w:autoSpaceDN w:val="0"/>
        <w:adjustRightInd w:val="0"/>
        <w:jc w:val="center"/>
        <w:rPr>
          <w:rFonts w:ascii="TimesNewRoman" w:hAnsi="TimesNewRoman" w:cs="TimesNewRoman"/>
          <w:lang w:val="es-ES"/>
        </w:rPr>
      </w:pPr>
    </w:p>
    <w:p w14:paraId="3F825F63" w14:textId="77777777" w:rsidR="00EB696B" w:rsidRDefault="00EB696B" w:rsidP="00EB696B">
      <w:pPr>
        <w:autoSpaceDE w:val="0"/>
        <w:autoSpaceDN w:val="0"/>
        <w:adjustRightInd w:val="0"/>
        <w:jc w:val="center"/>
        <w:rPr>
          <w:rFonts w:ascii="TimesNewRoman,Bold" w:hAnsi="TimesNewRoman,Bold" w:cs="TimesNewRoman,Bold"/>
          <w:b/>
          <w:bCs/>
          <w:lang w:val="es-ES"/>
        </w:rPr>
      </w:pPr>
      <w:r>
        <w:rPr>
          <w:rFonts w:ascii="TimesNewRoman,Bold" w:hAnsi="TimesNewRoman,Bold" w:cs="TimesNewRoman,Bold"/>
          <w:b/>
          <w:bCs/>
          <w:lang w:val="es-ES"/>
        </w:rPr>
        <w:t>Grupo de Trabajo de la ONU sobre la discriminación contra las mujeres y las niñas</w:t>
      </w:r>
    </w:p>
    <w:p w14:paraId="105B9E56" w14:textId="07922B9D" w:rsidR="00EB696B" w:rsidRDefault="00EB696B" w:rsidP="00EB696B">
      <w:pPr>
        <w:autoSpaceDE w:val="0"/>
        <w:autoSpaceDN w:val="0"/>
        <w:adjustRightInd w:val="0"/>
        <w:jc w:val="center"/>
        <w:rPr>
          <w:rFonts w:ascii="TimesNewRoman" w:hAnsi="TimesNewRoman" w:cs="TimesNewRoman"/>
          <w:lang w:val="es-ES"/>
        </w:rPr>
      </w:pPr>
      <w:r>
        <w:rPr>
          <w:rFonts w:ascii="TimesNewRoman,Bold" w:hAnsi="TimesNewRoman,Bold" w:cs="TimesNewRoman,Bold"/>
          <w:b/>
          <w:bCs/>
          <w:lang w:val="es-ES"/>
        </w:rPr>
        <w:t>Cuestionario sobre el activismo de las niñas y las jóvenes</w:t>
      </w:r>
    </w:p>
    <w:p w14:paraId="1C305D52" w14:textId="77777777" w:rsidR="00EB696B" w:rsidRDefault="00EB696B" w:rsidP="00EB696B">
      <w:pPr>
        <w:autoSpaceDE w:val="0"/>
        <w:autoSpaceDN w:val="0"/>
        <w:adjustRightInd w:val="0"/>
        <w:jc w:val="both"/>
        <w:rPr>
          <w:rFonts w:ascii="TimesNewRoman" w:hAnsi="TimesNewRoman" w:cs="TimesNewRoman"/>
          <w:lang w:val="es-ES"/>
        </w:rPr>
      </w:pPr>
    </w:p>
    <w:p w14:paraId="19AE1931" w14:textId="77777777" w:rsidR="00EB696B" w:rsidRDefault="00EB696B" w:rsidP="00EB696B">
      <w:pPr>
        <w:autoSpaceDE w:val="0"/>
        <w:autoSpaceDN w:val="0"/>
        <w:adjustRightInd w:val="0"/>
        <w:jc w:val="both"/>
        <w:rPr>
          <w:rFonts w:ascii="TimesNewRoman,Bold" w:hAnsi="TimesNewRoman,Bold" w:cs="TimesNewRoman,Bold"/>
          <w:b/>
          <w:bCs/>
          <w:color w:val="000000"/>
          <w:lang w:val="es-ES"/>
        </w:rPr>
      </w:pPr>
    </w:p>
    <w:p w14:paraId="5132CE7C" w14:textId="26FB81C5" w:rsidR="00EB696B" w:rsidRDefault="00EB696B" w:rsidP="00EB696B">
      <w:pPr>
        <w:autoSpaceDE w:val="0"/>
        <w:autoSpaceDN w:val="0"/>
        <w:adjustRightInd w:val="0"/>
        <w:jc w:val="both"/>
        <w:rPr>
          <w:rFonts w:ascii="TimesNewRoman,Bold" w:hAnsi="TimesNewRoman,Bold" w:cs="TimesNewRoman,Bold"/>
          <w:b/>
          <w:bCs/>
          <w:color w:val="000000"/>
          <w:lang w:val="es-ES"/>
        </w:rPr>
      </w:pPr>
      <w:r>
        <w:rPr>
          <w:rFonts w:ascii="TimesNewRoman,Bold" w:hAnsi="TimesNewRoman,Bold" w:cs="TimesNewRoman,Bold"/>
          <w:b/>
          <w:bCs/>
          <w:color w:val="000000"/>
          <w:lang w:val="es-ES"/>
        </w:rPr>
        <w:t>Introducción</w:t>
      </w:r>
    </w:p>
    <w:p w14:paraId="1E686BC7" w14:textId="77777777" w:rsidR="00EB696B" w:rsidRDefault="00EB696B" w:rsidP="00EB696B">
      <w:pPr>
        <w:autoSpaceDE w:val="0"/>
        <w:autoSpaceDN w:val="0"/>
        <w:adjustRightInd w:val="0"/>
        <w:jc w:val="both"/>
        <w:rPr>
          <w:rFonts w:ascii="TimesNewRoman,Bold" w:hAnsi="TimesNewRoman,Bold" w:cs="TimesNewRoman,Bold"/>
          <w:b/>
          <w:bCs/>
          <w:color w:val="000000"/>
          <w:lang w:val="es-ES"/>
        </w:rPr>
      </w:pPr>
    </w:p>
    <w:p w14:paraId="274416DB" w14:textId="20756C95" w:rsidR="00EB696B" w:rsidRDefault="00EB696B" w:rsidP="00EB696B">
      <w:pPr>
        <w:autoSpaceDE w:val="0"/>
        <w:autoSpaceDN w:val="0"/>
        <w:adjustRightInd w:val="0"/>
        <w:jc w:val="both"/>
        <w:rPr>
          <w:rFonts w:ascii="TimesNewRoman" w:hAnsi="TimesNewRoman" w:cs="TimesNewRoman"/>
          <w:color w:val="000000"/>
          <w:lang w:val="es-ES"/>
        </w:rPr>
      </w:pPr>
      <w:r>
        <w:rPr>
          <w:rFonts w:ascii="TimesNewRoman" w:hAnsi="TimesNewRoman" w:cs="TimesNewRoman"/>
          <w:color w:val="000000"/>
          <w:lang w:val="es-ES"/>
        </w:rPr>
        <w:t>El Grupo de Trabajo sobre la discriminación contra las mujeres y las niñas, en preparación de su informe temático que se presentará en la 50ª sesión del Consejo de Derechos Humanos en junio de 2022, está actualmente examinando el tema del activismo de las niñas y las jóvenes centrándose en los logros, los retos y las oportunidades de cambio. El alcance de este cuestionario abarcará los diversos aspectos de su participación y activismo en la vida política y pública a diferentes niveles.</w:t>
      </w:r>
    </w:p>
    <w:p w14:paraId="2F81E30A" w14:textId="77777777" w:rsidR="00EB696B" w:rsidRDefault="00EB696B" w:rsidP="00EB696B">
      <w:pPr>
        <w:autoSpaceDE w:val="0"/>
        <w:autoSpaceDN w:val="0"/>
        <w:adjustRightInd w:val="0"/>
        <w:jc w:val="both"/>
        <w:rPr>
          <w:rFonts w:ascii="TimesNewRoman" w:hAnsi="TimesNewRoman" w:cs="TimesNewRoman"/>
          <w:color w:val="000000"/>
          <w:lang w:val="es-ES"/>
        </w:rPr>
      </w:pPr>
    </w:p>
    <w:p w14:paraId="4A6AD11D" w14:textId="0796102E" w:rsidR="00EB696B" w:rsidRDefault="00EB696B" w:rsidP="00EB696B">
      <w:pPr>
        <w:autoSpaceDE w:val="0"/>
        <w:autoSpaceDN w:val="0"/>
        <w:adjustRightInd w:val="0"/>
        <w:jc w:val="both"/>
        <w:rPr>
          <w:rFonts w:ascii="TimesNewRoman" w:hAnsi="TimesNewRoman" w:cs="TimesNewRoman"/>
          <w:lang w:val="es-ES"/>
        </w:rPr>
      </w:pPr>
      <w:r>
        <w:rPr>
          <w:rFonts w:ascii="TimesNewRoman" w:hAnsi="TimesNewRoman" w:cs="TimesNewRoman"/>
          <w:color w:val="000000"/>
          <w:lang w:val="es-ES"/>
        </w:rPr>
        <w:t xml:space="preserve">A este respecto, el Grupo de Trabajo desearía recabar las aportaciones de las organizaciones no gubernamentales (ONG), los Estados y otras partes interesadas para contribuir a la preparación del informe, de acuerdo con su mandato de mantener un enfoque y un diálogo constructivos con los Estados y otras partes interesadas. Le agradeceríamos que respondiera antes del </w:t>
      </w:r>
      <w:r>
        <w:rPr>
          <w:rFonts w:ascii="TimesNewRoman,Bold" w:hAnsi="TimesNewRoman,Bold" w:cs="TimesNewRoman,Bold"/>
          <w:b/>
          <w:bCs/>
          <w:color w:val="000000"/>
          <w:lang w:val="es-ES"/>
        </w:rPr>
        <w:t xml:space="preserve">1 de octubre de 2021 </w:t>
      </w:r>
      <w:r>
        <w:rPr>
          <w:rFonts w:ascii="TimesNewRoman" w:hAnsi="TimesNewRoman" w:cs="TimesNewRoman"/>
          <w:color w:val="000000"/>
          <w:lang w:val="es-ES"/>
        </w:rPr>
        <w:t xml:space="preserve">a la siguiente dirección de correo electrónico: </w:t>
      </w:r>
      <w:r>
        <w:rPr>
          <w:rFonts w:ascii="TimesNewRoman" w:hAnsi="TimesNewRoman" w:cs="TimesNewRoman"/>
          <w:color w:val="0563C2"/>
          <w:lang w:val="es-ES"/>
        </w:rPr>
        <w:t xml:space="preserve">wgdiscriminationwomen@ohchr.org </w:t>
      </w:r>
      <w:r>
        <w:rPr>
          <w:rFonts w:ascii="TimesNewRoman" w:hAnsi="TimesNewRoman" w:cs="TimesNewRoman"/>
          <w:color w:val="000000"/>
          <w:lang w:val="es-ES"/>
        </w:rPr>
        <w:t>Su respuesta se hará pública en el momento de la publicación del informe, a menos que se solicite lo contrario.</w:t>
      </w:r>
    </w:p>
    <w:p w14:paraId="358FE774" w14:textId="77777777" w:rsidR="00EB696B" w:rsidRDefault="00EB696B" w:rsidP="00EB696B">
      <w:pPr>
        <w:autoSpaceDE w:val="0"/>
        <w:autoSpaceDN w:val="0"/>
        <w:adjustRightInd w:val="0"/>
        <w:jc w:val="both"/>
        <w:rPr>
          <w:rFonts w:ascii="TimesNewRoman" w:hAnsi="TimesNewRoman" w:cs="TimesNewRoman"/>
          <w:lang w:val="es-ES"/>
        </w:rPr>
      </w:pPr>
    </w:p>
    <w:p w14:paraId="7958030F" w14:textId="7EE51628"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1. ¿Cuál es el marco normativo relacionado con la participación en el espacio cívico y el activismo</w:t>
      </w:r>
    </w:p>
    <w:p w14:paraId="407A584D"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de las niñas y las jóvenes?</w:t>
      </w:r>
    </w:p>
    <w:p w14:paraId="6E57EA91" w14:textId="5E04B71A" w:rsidR="00BE0058" w:rsidRDefault="00BE0058" w:rsidP="00EB696B">
      <w:pPr>
        <w:autoSpaceDE w:val="0"/>
        <w:autoSpaceDN w:val="0"/>
        <w:adjustRightInd w:val="0"/>
        <w:jc w:val="both"/>
        <w:rPr>
          <w:rFonts w:ascii="TimesNewRoman" w:hAnsi="TimesNewRoman" w:cs="TimesNewRoman"/>
          <w:lang w:val="es-ES"/>
        </w:rPr>
      </w:pPr>
    </w:p>
    <w:p w14:paraId="7AB5B53F" w14:textId="1CBA139F" w:rsidR="00BE0058" w:rsidRPr="00AD22EF" w:rsidRDefault="00BE0058" w:rsidP="00EB696B">
      <w:pPr>
        <w:autoSpaceDE w:val="0"/>
        <w:autoSpaceDN w:val="0"/>
        <w:adjustRightInd w:val="0"/>
        <w:ind w:left="284"/>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 xml:space="preserve">Costa Rica cuenta con un marco normativo que a grandes rasgos, sienta las bases para garantizar los derechos a la participación de las personas menores de edad en la vida nacional en diversas instancias y niveles, y sobre los que se puede afirmar que las niñas y las jóvenes tienen condiciones jurídicas para ejercer una ciudadanía activa si así se lo proponen. Es sobre ese marco legal que la Fundación </w:t>
      </w:r>
      <w:r w:rsidR="004E32B8">
        <w:rPr>
          <w:rFonts w:ascii="TimesNewRoman" w:hAnsi="TimesNewRoman" w:cs="TimesNewRoman"/>
          <w:color w:val="2E74B5" w:themeColor="accent1" w:themeShade="BF"/>
          <w:lang w:val="es-ES"/>
        </w:rPr>
        <w:t>PANIAMOR</w:t>
      </w:r>
      <w:r w:rsidRPr="00AD22EF">
        <w:rPr>
          <w:rFonts w:ascii="TimesNewRoman" w:hAnsi="TimesNewRoman" w:cs="TimesNewRoman"/>
          <w:color w:val="2E74B5" w:themeColor="accent1" w:themeShade="BF"/>
          <w:lang w:val="es-ES"/>
        </w:rPr>
        <w:t xml:space="preserve"> impulsa sus programas para contribuir en la creación de condiciones para la participación y el activismo de dicha población. </w:t>
      </w:r>
    </w:p>
    <w:p w14:paraId="521E2488" w14:textId="77777777" w:rsidR="00BE0058" w:rsidRPr="00AD22EF" w:rsidRDefault="00BE0058" w:rsidP="00EB696B">
      <w:pPr>
        <w:autoSpaceDE w:val="0"/>
        <w:autoSpaceDN w:val="0"/>
        <w:adjustRightInd w:val="0"/>
        <w:ind w:left="284"/>
        <w:jc w:val="both"/>
        <w:rPr>
          <w:rFonts w:ascii="TimesNewRoman" w:hAnsi="TimesNewRoman" w:cs="TimesNewRoman"/>
          <w:color w:val="2E74B5" w:themeColor="accent1" w:themeShade="BF"/>
          <w:lang w:val="es-ES"/>
        </w:rPr>
      </w:pPr>
    </w:p>
    <w:p w14:paraId="48AC1FFB" w14:textId="3D54A8EB" w:rsidR="00287C85" w:rsidRPr="00AD22EF" w:rsidRDefault="00BE0058" w:rsidP="00EB696B">
      <w:pPr>
        <w:autoSpaceDE w:val="0"/>
        <w:autoSpaceDN w:val="0"/>
        <w:adjustRightInd w:val="0"/>
        <w:ind w:left="284"/>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 xml:space="preserve">Las </w:t>
      </w:r>
      <w:r w:rsidR="001A4F97" w:rsidRPr="00AD22EF">
        <w:rPr>
          <w:rFonts w:ascii="TimesNewRoman" w:hAnsi="TimesNewRoman" w:cs="TimesNewRoman"/>
          <w:color w:val="2E74B5" w:themeColor="accent1" w:themeShade="BF"/>
          <w:lang w:val="es-ES"/>
        </w:rPr>
        <w:t>principales</w:t>
      </w:r>
      <w:r w:rsidRPr="00AD22EF">
        <w:rPr>
          <w:rFonts w:ascii="TimesNewRoman" w:hAnsi="TimesNewRoman" w:cs="TimesNewRoman"/>
          <w:color w:val="2E74B5" w:themeColor="accent1" w:themeShade="BF"/>
          <w:lang w:val="es-ES"/>
        </w:rPr>
        <w:t xml:space="preserve"> normas en ese sentido están plasmadas en la </w:t>
      </w:r>
      <w:r w:rsidR="00871001">
        <w:rPr>
          <w:rFonts w:ascii="TimesNewRoman" w:hAnsi="TimesNewRoman" w:cs="TimesNewRoman"/>
          <w:color w:val="2E74B5" w:themeColor="accent1" w:themeShade="BF"/>
          <w:lang w:val="es-ES"/>
        </w:rPr>
        <w:t xml:space="preserve">Constitución Política de la República de Costa Rica (1949), la </w:t>
      </w:r>
      <w:r w:rsidR="00287C85" w:rsidRPr="00AD22EF">
        <w:rPr>
          <w:rFonts w:ascii="TimesNewRoman" w:hAnsi="TimesNewRoman" w:cs="TimesNewRoman"/>
          <w:color w:val="2E74B5" w:themeColor="accent1" w:themeShade="BF"/>
          <w:lang w:val="es-ES"/>
        </w:rPr>
        <w:t>Convención de D</w:t>
      </w:r>
      <w:r w:rsidRPr="00AD22EF">
        <w:rPr>
          <w:rFonts w:ascii="TimesNewRoman" w:hAnsi="TimesNewRoman" w:cs="TimesNewRoman"/>
          <w:color w:val="2E74B5" w:themeColor="accent1" w:themeShade="BF"/>
          <w:lang w:val="es-ES"/>
        </w:rPr>
        <w:t xml:space="preserve">erechos del Niño (adoptada por Costa Rica en 1990), </w:t>
      </w:r>
      <w:r w:rsidR="001A4F97" w:rsidRPr="00AD22EF">
        <w:rPr>
          <w:rFonts w:ascii="TimesNewRoman" w:hAnsi="TimesNewRoman" w:cs="TimesNewRoman"/>
          <w:color w:val="2E74B5" w:themeColor="accent1" w:themeShade="BF"/>
          <w:lang w:val="es-ES"/>
        </w:rPr>
        <w:t xml:space="preserve">la </w:t>
      </w:r>
      <w:r w:rsidR="00287C85" w:rsidRPr="00AD22EF">
        <w:rPr>
          <w:rFonts w:ascii="TimesNewRoman" w:hAnsi="TimesNewRoman" w:cs="TimesNewRoman"/>
          <w:color w:val="2E74B5" w:themeColor="accent1" w:themeShade="BF"/>
          <w:lang w:val="es-ES"/>
        </w:rPr>
        <w:t>Convención Iberoamericana de D</w:t>
      </w:r>
      <w:r w:rsidR="001A4F97" w:rsidRPr="00AD22EF">
        <w:rPr>
          <w:rFonts w:ascii="TimesNewRoman" w:hAnsi="TimesNewRoman" w:cs="TimesNewRoman"/>
          <w:color w:val="2E74B5" w:themeColor="accent1" w:themeShade="BF"/>
          <w:lang w:val="es-ES"/>
        </w:rPr>
        <w:t>erechos</w:t>
      </w:r>
      <w:r w:rsidR="00287C85" w:rsidRPr="00AD22EF">
        <w:rPr>
          <w:rFonts w:ascii="TimesNewRoman" w:hAnsi="TimesNewRoman" w:cs="TimesNewRoman"/>
          <w:color w:val="2E74B5" w:themeColor="accent1" w:themeShade="BF"/>
          <w:lang w:val="es-ES"/>
        </w:rPr>
        <w:t xml:space="preserve"> de los Jóvenes</w:t>
      </w:r>
      <w:r w:rsidR="001A4F97" w:rsidRPr="00AD22EF">
        <w:rPr>
          <w:rFonts w:ascii="TimesNewRoman" w:hAnsi="TimesNewRoman" w:cs="TimesNewRoman"/>
          <w:color w:val="2E74B5" w:themeColor="accent1" w:themeShade="BF"/>
          <w:lang w:val="es-ES"/>
        </w:rPr>
        <w:t xml:space="preserve"> (adoptada por Costa Rica en 2005), el </w:t>
      </w:r>
      <w:r w:rsidR="00287C85" w:rsidRPr="00AD22EF">
        <w:rPr>
          <w:rFonts w:ascii="TimesNewRoman" w:hAnsi="TimesNewRoman" w:cs="TimesNewRoman"/>
          <w:color w:val="2E74B5" w:themeColor="accent1" w:themeShade="BF"/>
          <w:lang w:val="es-ES"/>
        </w:rPr>
        <w:t>Código de la Niñez</w:t>
      </w:r>
      <w:r w:rsidR="001A4F97" w:rsidRPr="00AD22EF">
        <w:rPr>
          <w:rFonts w:ascii="TimesNewRoman" w:hAnsi="TimesNewRoman" w:cs="TimesNewRoman"/>
          <w:color w:val="2E74B5" w:themeColor="accent1" w:themeShade="BF"/>
          <w:lang w:val="es-ES"/>
        </w:rPr>
        <w:t xml:space="preserve"> y la Adolescencia (1998) y la Ley General L</w:t>
      </w:r>
      <w:r w:rsidR="00287C85" w:rsidRPr="00AD22EF">
        <w:rPr>
          <w:rFonts w:ascii="TimesNewRoman" w:hAnsi="TimesNewRoman" w:cs="TimesNewRoman"/>
          <w:color w:val="2E74B5" w:themeColor="accent1" w:themeShade="BF"/>
          <w:lang w:val="es-ES"/>
        </w:rPr>
        <w:t>ey General de la Persona Joven (</w:t>
      </w:r>
      <w:r w:rsidR="001A4F97" w:rsidRPr="00AD22EF">
        <w:rPr>
          <w:rFonts w:ascii="TimesNewRoman" w:hAnsi="TimesNewRoman" w:cs="TimesNewRoman"/>
          <w:color w:val="2E74B5" w:themeColor="accent1" w:themeShade="BF"/>
          <w:lang w:val="es-ES"/>
        </w:rPr>
        <w:t>2002</w:t>
      </w:r>
      <w:r w:rsidR="00287C85" w:rsidRPr="00AD22EF">
        <w:rPr>
          <w:rFonts w:ascii="TimesNewRoman" w:hAnsi="TimesNewRoman" w:cs="TimesNewRoman"/>
          <w:color w:val="2E74B5" w:themeColor="accent1" w:themeShade="BF"/>
          <w:lang w:val="es-ES"/>
        </w:rPr>
        <w:t>)</w:t>
      </w:r>
      <w:r w:rsidR="001A4F97" w:rsidRPr="00AD22EF">
        <w:rPr>
          <w:rFonts w:ascii="TimesNewRoman" w:hAnsi="TimesNewRoman" w:cs="TimesNewRoman"/>
          <w:color w:val="2E74B5" w:themeColor="accent1" w:themeShade="BF"/>
          <w:lang w:val="es-ES"/>
        </w:rPr>
        <w:t>.</w:t>
      </w:r>
    </w:p>
    <w:p w14:paraId="3E1F9DD3" w14:textId="77777777" w:rsidR="00287C85" w:rsidRDefault="00287C85" w:rsidP="00EB696B">
      <w:pPr>
        <w:pStyle w:val="Prrafodelista"/>
        <w:autoSpaceDE w:val="0"/>
        <w:autoSpaceDN w:val="0"/>
        <w:adjustRightInd w:val="0"/>
        <w:jc w:val="both"/>
        <w:rPr>
          <w:rFonts w:ascii="TimesNewRoman" w:hAnsi="TimesNewRoman" w:cs="TimesNewRoman"/>
          <w:lang w:val="es-ES"/>
        </w:rPr>
      </w:pPr>
    </w:p>
    <w:p w14:paraId="309A5392" w14:textId="04CB205A"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2. ¿Cuáles son las principales características de su activismo/participación en la vida política y</w:t>
      </w:r>
    </w:p>
    <w:p w14:paraId="2B84DA76" w14:textId="53D3577D"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pública en los países o regiones en los que trabajan? Por favor, describa, en particular, en términos de:</w:t>
      </w:r>
    </w:p>
    <w:p w14:paraId="6DD04A8C" w14:textId="77777777" w:rsidR="00287C85" w:rsidRDefault="00287C85" w:rsidP="00EB696B">
      <w:pPr>
        <w:autoSpaceDE w:val="0"/>
        <w:autoSpaceDN w:val="0"/>
        <w:adjustRightInd w:val="0"/>
        <w:jc w:val="both"/>
        <w:rPr>
          <w:rFonts w:ascii="TimesNewRoman" w:hAnsi="TimesNewRoman" w:cs="TimesNewRoman"/>
          <w:lang w:val="es-ES"/>
        </w:rPr>
      </w:pPr>
    </w:p>
    <w:p w14:paraId="491A087F" w14:textId="3C10A8C8" w:rsidR="00287C85" w:rsidRDefault="00A5286E" w:rsidP="00EB696B">
      <w:pPr>
        <w:pStyle w:val="Prrafodelista"/>
        <w:numPr>
          <w:ilvl w:val="0"/>
          <w:numId w:val="2"/>
        </w:numPr>
        <w:autoSpaceDE w:val="0"/>
        <w:autoSpaceDN w:val="0"/>
        <w:adjustRightInd w:val="0"/>
        <w:ind w:left="284" w:hanging="229"/>
        <w:jc w:val="both"/>
        <w:rPr>
          <w:rFonts w:ascii="TimesNewRoman" w:hAnsi="TimesNewRoman" w:cs="TimesNewRoman"/>
          <w:lang w:val="es-ES"/>
        </w:rPr>
      </w:pPr>
      <w:r w:rsidRPr="00287C85">
        <w:rPr>
          <w:rFonts w:ascii="TimesNewRoman" w:hAnsi="TimesNewRoman" w:cs="TimesNewRoman"/>
          <w:lang w:val="es-ES"/>
        </w:rPr>
        <w:t>Cuestiones específicas (áreas temáticas) en las que las niñas y las jóvenes están más comprometidas;</w:t>
      </w:r>
    </w:p>
    <w:p w14:paraId="6627D64C" w14:textId="52AF85FF" w:rsidR="00287C85" w:rsidRDefault="00287C85" w:rsidP="00EB696B">
      <w:pPr>
        <w:autoSpaceDE w:val="0"/>
        <w:autoSpaceDN w:val="0"/>
        <w:adjustRightInd w:val="0"/>
        <w:jc w:val="both"/>
        <w:rPr>
          <w:rFonts w:ascii="TimesNewRoman" w:hAnsi="TimesNewRoman" w:cs="TimesNewRoman"/>
          <w:lang w:val="es-ES"/>
        </w:rPr>
      </w:pPr>
    </w:p>
    <w:p w14:paraId="32B47722" w14:textId="7FCF7CF5" w:rsidR="00287C85" w:rsidRDefault="001A4F97"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lastRenderedPageBreak/>
        <w:t>En</w:t>
      </w:r>
      <w:r w:rsidR="00287C85" w:rsidRPr="00AD22EF">
        <w:rPr>
          <w:rFonts w:ascii="TimesNewRoman" w:hAnsi="TimesNewRoman" w:cs="TimesNewRoman"/>
          <w:color w:val="2E74B5" w:themeColor="accent1" w:themeShade="BF"/>
          <w:lang w:val="es-ES"/>
        </w:rPr>
        <w:t xml:space="preserve"> Fundación</w:t>
      </w:r>
      <w:r w:rsidRPr="00AD22EF">
        <w:rPr>
          <w:rFonts w:ascii="TimesNewRoman" w:hAnsi="TimesNewRoman" w:cs="TimesNewRoman"/>
          <w:color w:val="2E74B5" w:themeColor="accent1" w:themeShade="BF"/>
          <w:lang w:val="es-ES"/>
        </w:rPr>
        <w:t xml:space="preserve"> </w:t>
      </w:r>
      <w:r w:rsidR="004E32B8">
        <w:rPr>
          <w:rFonts w:ascii="TimesNewRoman" w:hAnsi="TimesNewRoman" w:cs="TimesNewRoman"/>
          <w:color w:val="2E74B5" w:themeColor="accent1" w:themeShade="BF"/>
          <w:lang w:val="es-ES"/>
        </w:rPr>
        <w:t>PANIAMOR</w:t>
      </w:r>
      <w:r w:rsidR="00287C85" w:rsidRPr="00AD22EF">
        <w:rPr>
          <w:rFonts w:ascii="TimesNewRoman" w:hAnsi="TimesNewRoman" w:cs="TimesNewRoman"/>
          <w:color w:val="2E74B5" w:themeColor="accent1" w:themeShade="BF"/>
          <w:lang w:val="es-ES"/>
        </w:rPr>
        <w:t xml:space="preserve">, </w:t>
      </w:r>
      <w:r w:rsidRPr="00AD22EF">
        <w:rPr>
          <w:rFonts w:ascii="TimesNewRoman" w:hAnsi="TimesNewRoman" w:cs="TimesNewRoman"/>
          <w:color w:val="2E74B5" w:themeColor="accent1" w:themeShade="BF"/>
          <w:lang w:val="es-ES"/>
        </w:rPr>
        <w:t xml:space="preserve">trabajamos en </w:t>
      </w:r>
      <w:r w:rsidR="00287C85" w:rsidRPr="00AD22EF">
        <w:rPr>
          <w:rFonts w:ascii="TimesNewRoman" w:hAnsi="TimesNewRoman" w:cs="TimesNewRoman"/>
          <w:color w:val="2E74B5" w:themeColor="accent1" w:themeShade="BF"/>
          <w:lang w:val="es-ES"/>
        </w:rPr>
        <w:t xml:space="preserve">la </w:t>
      </w:r>
      <w:r w:rsidRPr="00AD22EF">
        <w:rPr>
          <w:rFonts w:ascii="TimesNewRoman" w:hAnsi="TimesNewRoman" w:cs="TimesNewRoman"/>
          <w:color w:val="2E74B5" w:themeColor="accent1" w:themeShade="BF"/>
          <w:lang w:val="es-ES"/>
        </w:rPr>
        <w:t>p</w:t>
      </w:r>
      <w:r w:rsidR="00287C85" w:rsidRPr="00AD22EF">
        <w:rPr>
          <w:rFonts w:ascii="TimesNewRoman" w:hAnsi="TimesNewRoman" w:cs="TimesNewRoman"/>
          <w:color w:val="2E74B5" w:themeColor="accent1" w:themeShade="BF"/>
          <w:lang w:val="es-ES"/>
        </w:rPr>
        <w:t xml:space="preserve">romoción de los </w:t>
      </w:r>
      <w:r w:rsidR="007C5FCE" w:rsidRPr="00AD22EF">
        <w:rPr>
          <w:rFonts w:ascii="TimesNewRoman" w:hAnsi="TimesNewRoman" w:cs="TimesNewRoman"/>
          <w:color w:val="2E74B5" w:themeColor="accent1" w:themeShade="BF"/>
          <w:lang w:val="es-ES"/>
        </w:rPr>
        <w:t>DDHH</w:t>
      </w:r>
      <w:r w:rsidRPr="00AD22EF">
        <w:rPr>
          <w:rFonts w:ascii="TimesNewRoman" w:hAnsi="TimesNewRoman" w:cs="TimesNewRoman"/>
          <w:color w:val="2E74B5" w:themeColor="accent1" w:themeShade="BF"/>
          <w:lang w:val="es-ES"/>
        </w:rPr>
        <w:t xml:space="preserve"> de niños, niñas y adolescentes, para posicionar </w:t>
      </w:r>
      <w:r w:rsidR="00F1128E">
        <w:rPr>
          <w:rFonts w:ascii="TimesNewRoman" w:hAnsi="TimesNewRoman" w:cs="TimesNewRoman"/>
          <w:color w:val="2E74B5" w:themeColor="accent1" w:themeShade="BF"/>
          <w:lang w:val="es-ES"/>
        </w:rPr>
        <w:t>y fortalecer un</w:t>
      </w:r>
      <w:r w:rsidRPr="00AD22EF">
        <w:rPr>
          <w:rFonts w:ascii="TimesNewRoman" w:hAnsi="TimesNewRoman" w:cs="TimesNewRoman"/>
          <w:color w:val="2E74B5" w:themeColor="accent1" w:themeShade="BF"/>
          <w:lang w:val="es-ES"/>
        </w:rPr>
        <w:t xml:space="preserve">a cultura </w:t>
      </w:r>
      <w:r w:rsidR="00F1128E">
        <w:rPr>
          <w:rFonts w:ascii="TimesNewRoman" w:hAnsi="TimesNewRoman" w:cs="TimesNewRoman"/>
          <w:color w:val="2E74B5" w:themeColor="accent1" w:themeShade="BF"/>
          <w:lang w:val="es-ES"/>
        </w:rPr>
        <w:t xml:space="preserve">orientada a la garantía de </w:t>
      </w:r>
      <w:r w:rsidRPr="00AD22EF">
        <w:rPr>
          <w:rFonts w:ascii="TimesNewRoman" w:hAnsi="TimesNewRoman" w:cs="TimesNewRoman"/>
          <w:color w:val="2E74B5" w:themeColor="accent1" w:themeShade="BF"/>
          <w:lang w:val="es-ES"/>
        </w:rPr>
        <w:t xml:space="preserve">su cumplimiento </w:t>
      </w:r>
      <w:r w:rsidR="00287C85" w:rsidRPr="00AD22EF">
        <w:rPr>
          <w:rFonts w:ascii="TimesNewRoman" w:hAnsi="TimesNewRoman" w:cs="TimesNewRoman"/>
          <w:color w:val="2E74B5" w:themeColor="accent1" w:themeShade="BF"/>
          <w:lang w:val="es-ES"/>
        </w:rPr>
        <w:t xml:space="preserve">como centro de las políticas y el accionar en </w:t>
      </w:r>
      <w:r w:rsidRPr="00AD22EF">
        <w:rPr>
          <w:rFonts w:ascii="TimesNewRoman" w:hAnsi="TimesNewRoman" w:cs="TimesNewRoman"/>
          <w:color w:val="2E74B5" w:themeColor="accent1" w:themeShade="BF"/>
          <w:lang w:val="es-ES"/>
        </w:rPr>
        <w:t>Costa Rica</w:t>
      </w:r>
      <w:r w:rsidR="00287C85" w:rsidRPr="00AD22EF">
        <w:rPr>
          <w:rFonts w:ascii="TimesNewRoman" w:hAnsi="TimesNewRoman" w:cs="TimesNewRoman"/>
          <w:color w:val="2E74B5" w:themeColor="accent1" w:themeShade="BF"/>
          <w:lang w:val="es-ES"/>
        </w:rPr>
        <w:t>.</w:t>
      </w:r>
    </w:p>
    <w:p w14:paraId="61225576" w14:textId="77777777" w:rsidR="00863A11" w:rsidRPr="00AD22EF" w:rsidRDefault="00863A11" w:rsidP="00863A11">
      <w:pPr>
        <w:pStyle w:val="Prrafodelista"/>
        <w:autoSpaceDE w:val="0"/>
        <w:autoSpaceDN w:val="0"/>
        <w:adjustRightInd w:val="0"/>
        <w:jc w:val="both"/>
        <w:rPr>
          <w:rFonts w:ascii="TimesNewRoman" w:hAnsi="TimesNewRoman" w:cs="TimesNewRoman"/>
          <w:color w:val="2E74B5" w:themeColor="accent1" w:themeShade="BF"/>
          <w:lang w:val="es-ES"/>
        </w:rPr>
      </w:pPr>
    </w:p>
    <w:p w14:paraId="58ECAB32" w14:textId="74C8298C" w:rsidR="00E12BD9" w:rsidRDefault="001A4F97"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Impulsamos programas, modelos y estrategias de trabajo destinados al desarrollo de la a</w:t>
      </w:r>
      <w:r w:rsidR="00287C85" w:rsidRPr="00AD22EF">
        <w:rPr>
          <w:rFonts w:ascii="TimesNewRoman" w:hAnsi="TimesNewRoman" w:cs="TimesNewRoman"/>
          <w:color w:val="2E74B5" w:themeColor="accent1" w:themeShade="BF"/>
          <w:lang w:val="es-ES"/>
        </w:rPr>
        <w:t xml:space="preserve">gencia </w:t>
      </w:r>
      <w:r w:rsidRPr="00AD22EF">
        <w:rPr>
          <w:rFonts w:ascii="TimesNewRoman" w:hAnsi="TimesNewRoman" w:cs="TimesNewRoman"/>
          <w:color w:val="2E74B5" w:themeColor="accent1" w:themeShade="BF"/>
          <w:lang w:val="es-ES"/>
        </w:rPr>
        <w:t xml:space="preserve">personal </w:t>
      </w:r>
      <w:r w:rsidR="00287C85" w:rsidRPr="00AD22EF">
        <w:rPr>
          <w:rFonts w:ascii="TimesNewRoman" w:hAnsi="TimesNewRoman" w:cs="TimesNewRoman"/>
          <w:color w:val="2E74B5" w:themeColor="accent1" w:themeShade="BF"/>
          <w:lang w:val="es-ES"/>
        </w:rPr>
        <w:t>y participación</w:t>
      </w:r>
      <w:r w:rsidRPr="00AD22EF">
        <w:rPr>
          <w:rFonts w:ascii="TimesNewRoman" w:hAnsi="TimesNewRoman" w:cs="TimesNewRoman"/>
          <w:color w:val="2E74B5" w:themeColor="accent1" w:themeShade="BF"/>
          <w:lang w:val="es-ES"/>
        </w:rPr>
        <w:t xml:space="preserve"> de personas menores de edad</w:t>
      </w:r>
      <w:r w:rsidR="00E12BD9" w:rsidRPr="00AD22EF">
        <w:rPr>
          <w:rFonts w:ascii="TimesNewRoman" w:hAnsi="TimesNewRoman" w:cs="TimesNewRoman"/>
          <w:color w:val="2E74B5" w:themeColor="accent1" w:themeShade="BF"/>
          <w:lang w:val="es-ES"/>
        </w:rPr>
        <w:t>; desde una p</w:t>
      </w:r>
      <w:r w:rsidR="00863A11">
        <w:rPr>
          <w:rFonts w:ascii="TimesNewRoman" w:hAnsi="TimesNewRoman" w:cs="TimesNewRoman"/>
          <w:color w:val="2E74B5" w:themeColor="accent1" w:themeShade="BF"/>
          <w:lang w:val="es-ES"/>
        </w:rPr>
        <w:t>erspectiva de equidad de género.</w:t>
      </w:r>
    </w:p>
    <w:p w14:paraId="3DEED5A6" w14:textId="77777777" w:rsidR="00863A11" w:rsidRPr="00863A11" w:rsidRDefault="00863A11" w:rsidP="00863A11">
      <w:pPr>
        <w:pStyle w:val="Prrafodelista"/>
        <w:rPr>
          <w:rFonts w:ascii="TimesNewRoman" w:hAnsi="TimesNewRoman" w:cs="TimesNewRoman"/>
          <w:color w:val="2E74B5" w:themeColor="accent1" w:themeShade="BF"/>
          <w:lang w:val="es-ES"/>
        </w:rPr>
      </w:pPr>
    </w:p>
    <w:p w14:paraId="056D4C27" w14:textId="7947820F" w:rsidR="00287C85" w:rsidRDefault="00E12BD9"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Como parte de la creación de entornos sociales e institucionales que propicien condiciones aptas para el ejercicio activo de la ciudadanía en niños, niñas y adolescentes, trabajamos fuertemente en la</w:t>
      </w:r>
      <w:r w:rsidR="00287C85" w:rsidRPr="00AD22EF">
        <w:rPr>
          <w:rFonts w:ascii="TimesNewRoman" w:hAnsi="TimesNewRoman" w:cs="TimesNewRoman"/>
          <w:color w:val="2E74B5" w:themeColor="accent1" w:themeShade="BF"/>
          <w:lang w:val="es-ES"/>
        </w:rPr>
        <w:t xml:space="preserve"> </w:t>
      </w:r>
      <w:r w:rsidR="001A4F97" w:rsidRPr="00AD22EF">
        <w:rPr>
          <w:rFonts w:ascii="TimesNewRoman" w:hAnsi="TimesNewRoman" w:cs="TimesNewRoman"/>
          <w:color w:val="2E74B5" w:themeColor="accent1" w:themeShade="BF"/>
          <w:lang w:val="es-ES"/>
        </w:rPr>
        <w:t>p</w:t>
      </w:r>
      <w:r w:rsidR="00287C85" w:rsidRPr="00AD22EF">
        <w:rPr>
          <w:rFonts w:ascii="TimesNewRoman" w:hAnsi="TimesNewRoman" w:cs="TimesNewRoman"/>
          <w:color w:val="2E74B5" w:themeColor="accent1" w:themeShade="BF"/>
          <w:lang w:val="es-ES"/>
        </w:rPr>
        <w:t>revención y protección</w:t>
      </w:r>
      <w:r w:rsidRPr="00AD22EF">
        <w:rPr>
          <w:rFonts w:ascii="TimesNewRoman" w:hAnsi="TimesNewRoman" w:cs="TimesNewRoman"/>
          <w:color w:val="2E74B5" w:themeColor="accent1" w:themeShade="BF"/>
          <w:lang w:val="es-ES"/>
        </w:rPr>
        <w:t xml:space="preserve"> ante</w:t>
      </w:r>
      <w:r w:rsidR="00287C85" w:rsidRPr="00AD22EF">
        <w:rPr>
          <w:rFonts w:ascii="TimesNewRoman" w:hAnsi="TimesNewRoman" w:cs="TimesNewRoman"/>
          <w:color w:val="2E74B5" w:themeColor="accent1" w:themeShade="BF"/>
          <w:lang w:val="es-ES"/>
        </w:rPr>
        <w:t xml:space="preserve"> la</w:t>
      </w:r>
      <w:r w:rsidRPr="00AD22EF">
        <w:rPr>
          <w:rFonts w:ascii="TimesNewRoman" w:hAnsi="TimesNewRoman" w:cs="TimesNewRoman"/>
          <w:color w:val="2E74B5" w:themeColor="accent1" w:themeShade="BF"/>
          <w:lang w:val="es-ES"/>
        </w:rPr>
        <w:t>s</w:t>
      </w:r>
      <w:r w:rsidR="00287C85" w:rsidRPr="00AD22EF">
        <w:rPr>
          <w:rFonts w:ascii="TimesNewRoman" w:hAnsi="TimesNewRoman" w:cs="TimesNewRoman"/>
          <w:color w:val="2E74B5" w:themeColor="accent1" w:themeShade="BF"/>
          <w:lang w:val="es-ES"/>
        </w:rPr>
        <w:t xml:space="preserve"> violencia</w:t>
      </w:r>
      <w:r w:rsidRPr="00AD22EF">
        <w:rPr>
          <w:rFonts w:ascii="TimesNewRoman" w:hAnsi="TimesNewRoman" w:cs="TimesNewRoman"/>
          <w:color w:val="2E74B5" w:themeColor="accent1" w:themeShade="BF"/>
          <w:lang w:val="es-ES"/>
        </w:rPr>
        <w:t>s</w:t>
      </w:r>
      <w:r w:rsidR="00287C85" w:rsidRPr="00AD22EF">
        <w:rPr>
          <w:rFonts w:ascii="TimesNewRoman" w:hAnsi="TimesNewRoman" w:cs="TimesNewRoman"/>
          <w:color w:val="2E74B5" w:themeColor="accent1" w:themeShade="BF"/>
          <w:lang w:val="es-ES"/>
        </w:rPr>
        <w:t xml:space="preserve"> (inc</w:t>
      </w:r>
      <w:r w:rsidR="001A4F97" w:rsidRPr="00AD22EF">
        <w:rPr>
          <w:rFonts w:ascii="TimesNewRoman" w:hAnsi="TimesNewRoman" w:cs="TimesNewRoman"/>
          <w:color w:val="2E74B5" w:themeColor="accent1" w:themeShade="BF"/>
          <w:lang w:val="es-ES"/>
        </w:rPr>
        <w:t>l</w:t>
      </w:r>
      <w:r w:rsidR="00287C85" w:rsidRPr="00AD22EF">
        <w:rPr>
          <w:rFonts w:ascii="TimesNewRoman" w:hAnsi="TimesNewRoman" w:cs="TimesNewRoman"/>
          <w:color w:val="2E74B5" w:themeColor="accent1" w:themeShade="BF"/>
          <w:lang w:val="es-ES"/>
        </w:rPr>
        <w:t>u</w:t>
      </w:r>
      <w:r w:rsidR="001A4F97" w:rsidRPr="00AD22EF">
        <w:rPr>
          <w:rFonts w:ascii="TimesNewRoman" w:hAnsi="TimesNewRoman" w:cs="TimesNewRoman"/>
          <w:color w:val="2E74B5" w:themeColor="accent1" w:themeShade="BF"/>
          <w:lang w:val="es-ES"/>
        </w:rPr>
        <w:t>i</w:t>
      </w:r>
      <w:r w:rsidR="00287C85" w:rsidRPr="00AD22EF">
        <w:rPr>
          <w:rFonts w:ascii="TimesNewRoman" w:hAnsi="TimesNewRoman" w:cs="TimesNewRoman"/>
          <w:color w:val="2E74B5" w:themeColor="accent1" w:themeShade="BF"/>
          <w:lang w:val="es-ES"/>
        </w:rPr>
        <w:t xml:space="preserve">da </w:t>
      </w:r>
      <w:r w:rsidR="001A4F97" w:rsidRPr="00AD22EF">
        <w:rPr>
          <w:rFonts w:ascii="TimesNewRoman" w:hAnsi="TimesNewRoman" w:cs="TimesNewRoman"/>
          <w:color w:val="2E74B5" w:themeColor="accent1" w:themeShade="BF"/>
          <w:lang w:val="es-ES"/>
        </w:rPr>
        <w:t xml:space="preserve">la violencia </w:t>
      </w:r>
      <w:r w:rsidR="00287C85" w:rsidRPr="00AD22EF">
        <w:rPr>
          <w:rFonts w:ascii="TimesNewRoman" w:hAnsi="TimesNewRoman" w:cs="TimesNewRoman"/>
          <w:color w:val="2E74B5" w:themeColor="accent1" w:themeShade="BF"/>
          <w:lang w:val="es-ES"/>
        </w:rPr>
        <w:t>en línea</w:t>
      </w:r>
      <w:r w:rsidR="001A4F97" w:rsidRPr="00AD22EF">
        <w:rPr>
          <w:rFonts w:ascii="TimesNewRoman" w:hAnsi="TimesNewRoman" w:cs="TimesNewRoman"/>
          <w:color w:val="2E74B5" w:themeColor="accent1" w:themeShade="BF"/>
          <w:lang w:val="es-ES"/>
        </w:rPr>
        <w:t>)</w:t>
      </w:r>
      <w:r w:rsidRPr="00AD22EF">
        <w:rPr>
          <w:rFonts w:ascii="TimesNewRoman" w:hAnsi="TimesNewRoman" w:cs="TimesNewRoman"/>
          <w:color w:val="2E74B5" w:themeColor="accent1" w:themeShade="BF"/>
          <w:lang w:val="es-ES"/>
        </w:rPr>
        <w:t>.</w:t>
      </w:r>
    </w:p>
    <w:p w14:paraId="7F76EA9B" w14:textId="77777777" w:rsidR="00863A11" w:rsidRPr="00863A11" w:rsidRDefault="00863A11" w:rsidP="00863A11">
      <w:pPr>
        <w:pStyle w:val="Prrafodelista"/>
        <w:rPr>
          <w:rFonts w:ascii="TimesNewRoman" w:hAnsi="TimesNewRoman" w:cs="TimesNewRoman"/>
          <w:color w:val="2E74B5" w:themeColor="accent1" w:themeShade="BF"/>
          <w:lang w:val="es-ES"/>
        </w:rPr>
      </w:pPr>
    </w:p>
    <w:p w14:paraId="61C8A14A" w14:textId="382C1D26" w:rsidR="00287C85" w:rsidRDefault="00E12BD9"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 xml:space="preserve">Algunas de las áreas temáticas en las que la fundación impulsa la participación de las niñas y las jóvenes </w:t>
      </w:r>
      <w:r w:rsidR="00F1128E">
        <w:rPr>
          <w:rFonts w:ascii="TimesNewRoman" w:hAnsi="TimesNewRoman" w:cs="TimesNewRoman"/>
          <w:color w:val="2E74B5" w:themeColor="accent1" w:themeShade="BF"/>
          <w:lang w:val="es-ES"/>
        </w:rPr>
        <w:t xml:space="preserve">y en las que ellas se comprometen desde sus propios procesos de fortalecimiento de su agencia ciudadana </w:t>
      </w:r>
      <w:r w:rsidRPr="00AD22EF">
        <w:rPr>
          <w:rFonts w:ascii="TimesNewRoman" w:hAnsi="TimesNewRoman" w:cs="TimesNewRoman"/>
          <w:color w:val="2E74B5" w:themeColor="accent1" w:themeShade="BF"/>
          <w:lang w:val="es-ES"/>
        </w:rPr>
        <w:t>son: derechos sexuales y derechos reproductivos, cultura tecnológica y ciudadanía digital, agencia personal, habilidades socioeconómicas, habilidades para la empleabilidad, entornos institucionales y familiares que ejercen el cuido y la crianza respetuosa.</w:t>
      </w:r>
    </w:p>
    <w:p w14:paraId="190E2B0D" w14:textId="77777777" w:rsidR="00863A11" w:rsidRPr="00863A11" w:rsidRDefault="00863A11" w:rsidP="00863A11">
      <w:pPr>
        <w:pStyle w:val="Prrafodelista"/>
        <w:rPr>
          <w:rFonts w:ascii="TimesNewRoman" w:hAnsi="TimesNewRoman" w:cs="TimesNewRoman"/>
          <w:color w:val="2E74B5" w:themeColor="accent1" w:themeShade="BF"/>
          <w:lang w:val="es-ES"/>
        </w:rPr>
      </w:pPr>
    </w:p>
    <w:p w14:paraId="6AEFB210" w14:textId="5417ED2D" w:rsidR="00287C85" w:rsidRDefault="00ED1BDB" w:rsidP="00D43C11">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B02AE9">
        <w:rPr>
          <w:rFonts w:ascii="TimesNewRoman" w:hAnsi="TimesNewRoman" w:cs="TimesNewRoman"/>
          <w:color w:val="2E74B5" w:themeColor="accent1" w:themeShade="BF"/>
          <w:lang w:val="es-ES"/>
        </w:rPr>
        <w:t xml:space="preserve">Ejemplos recientes de activismo en los que han participado niñas y adolescentes mujeres son: 1) la construcción y posicionamiento del Manifiesto </w:t>
      </w:r>
      <w:hyperlink r:id="rId6" w:history="1">
        <w:r w:rsidRPr="00B02AE9">
          <w:rPr>
            <w:rStyle w:val="Hipervnculo"/>
            <w:rFonts w:ascii="TimesNewRoman" w:hAnsi="TimesNewRoman" w:cs="TimesNewRoman"/>
            <w:b/>
            <w:lang w:val="es-ES"/>
          </w:rPr>
          <w:t>“</w:t>
        </w:r>
        <w:r w:rsidR="00F31841" w:rsidRPr="00B02AE9">
          <w:rPr>
            <w:rStyle w:val="Hipervnculo"/>
            <w:rFonts w:ascii="TimesNewRoman" w:hAnsi="TimesNewRoman" w:cs="TimesNewRoman"/>
            <w:b/>
            <w:bCs/>
            <w:lang w:val="es-ES"/>
          </w:rPr>
          <w:t>La voz de las niñas, niños y adolescentes ante el Estado y la sociedad: compartiendo responsabilidades, necesidades y recomendaciones para un mejor uso del Internet”</w:t>
        </w:r>
      </w:hyperlink>
      <w:r w:rsidR="00F31841" w:rsidRPr="00B02AE9">
        <w:rPr>
          <w:rFonts w:ascii="TimesNewRoman" w:hAnsi="TimesNewRoman" w:cs="TimesNewRoman"/>
          <w:bCs/>
          <w:color w:val="2E74B5" w:themeColor="accent1" w:themeShade="BF"/>
          <w:lang w:val="es-ES"/>
        </w:rPr>
        <w:t xml:space="preserve">; 2) </w:t>
      </w:r>
      <w:r w:rsidR="00B02AE9" w:rsidRPr="00B02AE9">
        <w:rPr>
          <w:rFonts w:ascii="TimesNewRoman" w:hAnsi="TimesNewRoman" w:cs="TimesNewRoman"/>
          <w:color w:val="2E74B5" w:themeColor="accent1" w:themeShade="BF"/>
          <w:lang w:val="es-ES"/>
        </w:rPr>
        <w:t>el Proceso de reformulación de la Política Nacional para la Niñez y la Adolescencia 2009-2021 y la ruta para su implementación.</w:t>
      </w:r>
    </w:p>
    <w:p w14:paraId="34F2B861" w14:textId="77777777" w:rsidR="00B02AE9" w:rsidRPr="00B02AE9" w:rsidRDefault="00B02AE9" w:rsidP="00D43C11">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p>
    <w:p w14:paraId="722D68EB"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ii. Actores políticos y autoridades con los que se relacionan principalmente;</w:t>
      </w:r>
    </w:p>
    <w:p w14:paraId="0E0193C7" w14:textId="77777777" w:rsidR="00287C85" w:rsidRDefault="00287C85" w:rsidP="00EB696B">
      <w:pPr>
        <w:autoSpaceDE w:val="0"/>
        <w:autoSpaceDN w:val="0"/>
        <w:adjustRightInd w:val="0"/>
        <w:jc w:val="both"/>
        <w:rPr>
          <w:rFonts w:ascii="TimesNewRoman" w:hAnsi="TimesNewRoman" w:cs="TimesNewRoman"/>
          <w:lang w:val="es-ES"/>
        </w:rPr>
      </w:pPr>
    </w:p>
    <w:p w14:paraId="64C52968" w14:textId="75E9DAA1" w:rsidR="00EE766A" w:rsidRPr="00EE766A" w:rsidRDefault="00287C85" w:rsidP="00EE766A">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Fundación</w:t>
      </w:r>
      <w:r w:rsidR="007C5FCE" w:rsidRPr="00AD22EF">
        <w:rPr>
          <w:rFonts w:ascii="TimesNewRoman" w:hAnsi="TimesNewRoman" w:cs="TimesNewRoman"/>
          <w:color w:val="2E74B5" w:themeColor="accent1" w:themeShade="BF"/>
          <w:lang w:val="es-ES"/>
        </w:rPr>
        <w:t xml:space="preserve"> </w:t>
      </w:r>
      <w:r w:rsidR="004E32B8">
        <w:rPr>
          <w:rFonts w:ascii="TimesNewRoman" w:hAnsi="TimesNewRoman" w:cs="TimesNewRoman"/>
          <w:color w:val="2E74B5" w:themeColor="accent1" w:themeShade="BF"/>
          <w:lang w:val="es-ES"/>
        </w:rPr>
        <w:t>PANIAMOR</w:t>
      </w:r>
      <w:r w:rsidR="007C5FCE" w:rsidRPr="00AD22EF">
        <w:rPr>
          <w:rFonts w:ascii="TimesNewRoman" w:hAnsi="TimesNewRoman" w:cs="TimesNewRoman"/>
          <w:color w:val="2E74B5" w:themeColor="accent1" w:themeShade="BF"/>
          <w:lang w:val="es-ES"/>
        </w:rPr>
        <w:t xml:space="preserve"> trabaja con un gran énfasis en el desarrollo de</w:t>
      </w:r>
      <w:r w:rsidRPr="00AD22EF">
        <w:rPr>
          <w:rFonts w:ascii="TimesNewRoman" w:hAnsi="TimesNewRoman" w:cs="TimesNewRoman"/>
          <w:color w:val="2E74B5" w:themeColor="accent1" w:themeShade="BF"/>
          <w:lang w:val="es-ES"/>
        </w:rPr>
        <w:t xml:space="preserve"> alianza</w:t>
      </w:r>
      <w:r w:rsidR="007C5FCE" w:rsidRPr="00AD22EF">
        <w:rPr>
          <w:rFonts w:ascii="TimesNewRoman" w:hAnsi="TimesNewRoman" w:cs="TimesNewRoman"/>
          <w:color w:val="2E74B5" w:themeColor="accent1" w:themeShade="BF"/>
          <w:lang w:val="es-ES"/>
        </w:rPr>
        <w:t>s interinstitucionales y multisectoriales, de carácter</w:t>
      </w:r>
      <w:r w:rsidRPr="00AD22EF">
        <w:rPr>
          <w:rFonts w:ascii="TimesNewRoman" w:hAnsi="TimesNewRoman" w:cs="TimesNewRoman"/>
          <w:color w:val="2E74B5" w:themeColor="accent1" w:themeShade="BF"/>
          <w:lang w:val="es-ES"/>
        </w:rPr>
        <w:t xml:space="preserve"> público</w:t>
      </w:r>
      <w:r w:rsidR="007C5FCE" w:rsidRPr="00AD22EF">
        <w:rPr>
          <w:rFonts w:ascii="TimesNewRoman" w:hAnsi="TimesNewRoman" w:cs="TimesNewRoman"/>
          <w:color w:val="2E74B5" w:themeColor="accent1" w:themeShade="BF"/>
          <w:lang w:val="es-ES"/>
        </w:rPr>
        <w:t>-</w:t>
      </w:r>
      <w:r w:rsidRPr="00AD22EF">
        <w:rPr>
          <w:rFonts w:ascii="TimesNewRoman" w:hAnsi="TimesNewRoman" w:cs="TimesNewRoman"/>
          <w:color w:val="2E74B5" w:themeColor="accent1" w:themeShade="BF"/>
          <w:lang w:val="es-ES"/>
        </w:rPr>
        <w:t>privad</w:t>
      </w:r>
      <w:r w:rsidR="00777D15">
        <w:rPr>
          <w:rFonts w:ascii="TimesNewRoman" w:hAnsi="TimesNewRoman" w:cs="TimesNewRoman"/>
          <w:color w:val="2E74B5" w:themeColor="accent1" w:themeShade="BF"/>
          <w:lang w:val="es-ES"/>
        </w:rPr>
        <w:t>a</w:t>
      </w:r>
      <w:r w:rsidR="007C5FCE" w:rsidRPr="00AD22EF">
        <w:rPr>
          <w:rFonts w:ascii="TimesNewRoman" w:hAnsi="TimesNewRoman" w:cs="TimesNewRoman"/>
          <w:color w:val="2E74B5" w:themeColor="accent1" w:themeShade="BF"/>
          <w:lang w:val="es-ES"/>
        </w:rPr>
        <w:t>s</w:t>
      </w:r>
      <w:r w:rsidR="00EE766A">
        <w:rPr>
          <w:rFonts w:ascii="TimesNewRoman" w:hAnsi="TimesNewRoman" w:cs="TimesNewRoman"/>
          <w:color w:val="2E74B5" w:themeColor="accent1" w:themeShade="BF"/>
          <w:lang w:val="es-ES"/>
        </w:rPr>
        <w:t xml:space="preserve"> con el fin de f</w:t>
      </w:r>
      <w:r w:rsidR="00EE766A" w:rsidRPr="00EE766A">
        <w:rPr>
          <w:rFonts w:ascii="TimesNewRoman" w:hAnsi="TimesNewRoman" w:cs="TimesNewRoman"/>
          <w:color w:val="2E74B5" w:themeColor="accent1" w:themeShade="BF"/>
          <w:lang w:val="es-ES"/>
        </w:rPr>
        <w:t>oment</w:t>
      </w:r>
      <w:r w:rsidR="00EE766A">
        <w:rPr>
          <w:rFonts w:ascii="TimesNewRoman" w:hAnsi="TimesNewRoman" w:cs="TimesNewRoman"/>
          <w:color w:val="2E74B5" w:themeColor="accent1" w:themeShade="BF"/>
          <w:lang w:val="es-ES"/>
        </w:rPr>
        <w:t>ar</w:t>
      </w:r>
      <w:r w:rsidR="00EE766A" w:rsidRPr="00EE766A">
        <w:rPr>
          <w:rFonts w:ascii="TimesNewRoman" w:hAnsi="TimesNewRoman" w:cs="TimesNewRoman"/>
          <w:color w:val="2E74B5" w:themeColor="accent1" w:themeShade="BF"/>
          <w:lang w:val="es-ES"/>
        </w:rPr>
        <w:t xml:space="preserve"> la cultura de derechos de la niñez y la adolescencia en la acción política y social de la nación costarricense.</w:t>
      </w:r>
    </w:p>
    <w:p w14:paraId="44F01B1F" w14:textId="77777777" w:rsidR="00863A11" w:rsidRPr="00AD22EF" w:rsidRDefault="00863A11" w:rsidP="00863A11">
      <w:pPr>
        <w:pStyle w:val="Prrafodelista"/>
        <w:autoSpaceDE w:val="0"/>
        <w:autoSpaceDN w:val="0"/>
        <w:adjustRightInd w:val="0"/>
        <w:jc w:val="both"/>
        <w:rPr>
          <w:rFonts w:ascii="TimesNewRoman" w:hAnsi="TimesNewRoman" w:cs="TimesNewRoman"/>
          <w:color w:val="2E74B5" w:themeColor="accent1" w:themeShade="BF"/>
          <w:lang w:val="es-ES"/>
        </w:rPr>
      </w:pPr>
    </w:p>
    <w:p w14:paraId="4972C0C6" w14:textId="4D9E41AA" w:rsidR="00EE766A" w:rsidRDefault="00871001"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Pr>
          <w:rFonts w:ascii="TimesNewRoman" w:hAnsi="TimesNewRoman" w:cs="TimesNewRoman"/>
          <w:color w:val="2E74B5" w:themeColor="accent1" w:themeShade="BF"/>
          <w:lang w:val="es-ES"/>
        </w:rPr>
        <w:t>Al ser la incidencia política uno de los principales ejes del trabajo de Fundación PANIAMOR, de cara al fortalecimiento del marco legal de protección de los derechos de niñas, niños y adolescentes, la Asamblea Legislativa y las diferent</w:t>
      </w:r>
      <w:r w:rsidR="00EE766A">
        <w:rPr>
          <w:rFonts w:ascii="TimesNewRoman" w:hAnsi="TimesNewRoman" w:cs="TimesNewRoman"/>
          <w:color w:val="2E74B5" w:themeColor="accent1" w:themeShade="BF"/>
          <w:lang w:val="es-ES"/>
        </w:rPr>
        <w:t>es legisladoras y legisladores constituyen actores políticos estratégicos con quienes siempre mantenemos comunicación y diálogo permanente.</w:t>
      </w:r>
    </w:p>
    <w:p w14:paraId="4B4A0307" w14:textId="77777777" w:rsidR="00EE766A" w:rsidRPr="00EE766A" w:rsidRDefault="00EE766A" w:rsidP="00EE766A">
      <w:pPr>
        <w:pStyle w:val="Prrafodelista"/>
        <w:rPr>
          <w:rFonts w:ascii="TimesNewRoman" w:hAnsi="TimesNewRoman" w:cs="TimesNewRoman"/>
          <w:color w:val="2E74B5" w:themeColor="accent1" w:themeShade="BF"/>
          <w:lang w:val="es-ES"/>
        </w:rPr>
      </w:pPr>
    </w:p>
    <w:p w14:paraId="2C77D9FD" w14:textId="4A275284" w:rsidR="00EE766A" w:rsidRPr="00EE766A" w:rsidRDefault="00EE766A" w:rsidP="007A5372">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E766A">
        <w:rPr>
          <w:rFonts w:ascii="TimesNewRoman" w:hAnsi="TimesNewRoman" w:cs="TimesNewRoman"/>
          <w:color w:val="2E74B5" w:themeColor="accent1" w:themeShade="BF"/>
          <w:lang w:val="es-ES"/>
        </w:rPr>
        <w:t>De igual modo, el Poder Judicial y concretamente el Ministerio Público, constituye una instancia con quienes hemos desarrollado un trabajo cercano y permanente, particularmente con las Fiscalías especializadas en materia de niñas, niños y adolescentes: Fiscalía de Atención de Hechos de Violencia en perjuicio de Niñas, Niños y Adolescentes, Fiscalía Adjunta Contra la Trata de Personas y Fiscalía Adjunta de Género.</w:t>
      </w:r>
    </w:p>
    <w:p w14:paraId="6AB7F94F" w14:textId="77777777" w:rsidR="00EE766A" w:rsidRPr="00EE766A" w:rsidRDefault="00EE766A" w:rsidP="00EE766A">
      <w:pPr>
        <w:pStyle w:val="Prrafodelista"/>
        <w:autoSpaceDE w:val="0"/>
        <w:autoSpaceDN w:val="0"/>
        <w:adjustRightInd w:val="0"/>
        <w:jc w:val="both"/>
        <w:rPr>
          <w:rFonts w:ascii="TimesNewRoman" w:hAnsi="TimesNewRoman" w:cs="TimesNewRoman"/>
          <w:color w:val="2E74B5" w:themeColor="accent1" w:themeShade="BF"/>
          <w:lang w:val="es-ES"/>
        </w:rPr>
      </w:pPr>
    </w:p>
    <w:p w14:paraId="1F24571C" w14:textId="2EB67372" w:rsidR="00287C85" w:rsidRDefault="007C5FCE"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Desde la perspectiva de la</w:t>
      </w:r>
      <w:r w:rsidR="00287C85" w:rsidRPr="00AD22EF">
        <w:rPr>
          <w:rFonts w:ascii="TimesNewRoman" w:hAnsi="TimesNewRoman" w:cs="TimesNewRoman"/>
          <w:color w:val="2E74B5" w:themeColor="accent1" w:themeShade="BF"/>
          <w:lang w:val="es-ES"/>
        </w:rPr>
        <w:t xml:space="preserve"> responsabilidad estatal, trabaja</w:t>
      </w:r>
      <w:r w:rsidRPr="00AD22EF">
        <w:rPr>
          <w:rFonts w:ascii="TimesNewRoman" w:hAnsi="TimesNewRoman" w:cs="TimesNewRoman"/>
          <w:color w:val="2E74B5" w:themeColor="accent1" w:themeShade="BF"/>
          <w:lang w:val="es-ES"/>
        </w:rPr>
        <w:t>mos</w:t>
      </w:r>
      <w:r w:rsidR="00287C85" w:rsidRPr="00AD22EF">
        <w:rPr>
          <w:rFonts w:ascii="TimesNewRoman" w:hAnsi="TimesNewRoman" w:cs="TimesNewRoman"/>
          <w:color w:val="2E74B5" w:themeColor="accent1" w:themeShade="BF"/>
          <w:lang w:val="es-ES"/>
        </w:rPr>
        <w:t xml:space="preserve"> con instituciones con mandatos </w:t>
      </w:r>
      <w:r w:rsidRPr="00AD22EF">
        <w:rPr>
          <w:rFonts w:ascii="TimesNewRoman" w:hAnsi="TimesNewRoman" w:cs="TimesNewRoman"/>
          <w:color w:val="2E74B5" w:themeColor="accent1" w:themeShade="BF"/>
          <w:lang w:val="es-ES"/>
        </w:rPr>
        <w:t>directos relacionados a la garantía de los derechos de la personas menores de edad, tales como el Patronato Nacional de la Infancia (</w:t>
      </w:r>
      <w:r w:rsidR="00287C85" w:rsidRPr="00AD22EF">
        <w:rPr>
          <w:rFonts w:ascii="TimesNewRoman" w:hAnsi="TimesNewRoman" w:cs="TimesNewRoman"/>
          <w:color w:val="2E74B5" w:themeColor="accent1" w:themeShade="BF"/>
          <w:lang w:val="es-ES"/>
        </w:rPr>
        <w:t>PANI</w:t>
      </w:r>
      <w:r w:rsidRPr="00AD22EF">
        <w:rPr>
          <w:rFonts w:ascii="TimesNewRoman" w:hAnsi="TimesNewRoman" w:cs="TimesNewRoman"/>
          <w:color w:val="2E74B5" w:themeColor="accent1" w:themeShade="BF"/>
          <w:lang w:val="es-ES"/>
        </w:rPr>
        <w:t>)</w:t>
      </w:r>
      <w:r w:rsidR="00287C85" w:rsidRPr="00AD22EF">
        <w:rPr>
          <w:rFonts w:ascii="TimesNewRoman" w:hAnsi="TimesNewRoman" w:cs="TimesNewRoman"/>
          <w:color w:val="2E74B5" w:themeColor="accent1" w:themeShade="BF"/>
          <w:lang w:val="es-ES"/>
        </w:rPr>
        <w:t>,</w:t>
      </w:r>
      <w:r w:rsidRPr="00AD22EF">
        <w:rPr>
          <w:rFonts w:ascii="TimesNewRoman" w:hAnsi="TimesNewRoman" w:cs="TimesNewRoman"/>
          <w:color w:val="2E74B5" w:themeColor="accent1" w:themeShade="BF"/>
          <w:lang w:val="es-ES"/>
        </w:rPr>
        <w:t xml:space="preserve"> Ministerio de Educación Pública</w:t>
      </w:r>
      <w:r w:rsidR="00287C85" w:rsidRPr="00AD22EF">
        <w:rPr>
          <w:rFonts w:ascii="TimesNewRoman" w:hAnsi="TimesNewRoman" w:cs="TimesNewRoman"/>
          <w:color w:val="2E74B5" w:themeColor="accent1" w:themeShade="BF"/>
          <w:lang w:val="es-ES"/>
        </w:rPr>
        <w:t xml:space="preserve"> </w:t>
      </w:r>
      <w:r w:rsidRPr="00AD22EF">
        <w:rPr>
          <w:rFonts w:ascii="TimesNewRoman" w:hAnsi="TimesNewRoman" w:cs="TimesNewRoman"/>
          <w:color w:val="2E74B5" w:themeColor="accent1" w:themeShade="BF"/>
          <w:lang w:val="es-ES"/>
        </w:rPr>
        <w:t>(</w:t>
      </w:r>
      <w:r w:rsidR="00287C85" w:rsidRPr="00AD22EF">
        <w:rPr>
          <w:rFonts w:ascii="TimesNewRoman" w:hAnsi="TimesNewRoman" w:cs="TimesNewRoman"/>
          <w:color w:val="2E74B5" w:themeColor="accent1" w:themeShade="BF"/>
          <w:lang w:val="es-ES"/>
        </w:rPr>
        <w:t>MEP</w:t>
      </w:r>
      <w:r w:rsidRPr="00AD22EF">
        <w:rPr>
          <w:rFonts w:ascii="TimesNewRoman" w:hAnsi="TimesNewRoman" w:cs="TimesNewRoman"/>
          <w:color w:val="2E74B5" w:themeColor="accent1" w:themeShade="BF"/>
          <w:lang w:val="es-ES"/>
        </w:rPr>
        <w:t>)</w:t>
      </w:r>
      <w:r w:rsidR="00287C85" w:rsidRPr="00AD22EF">
        <w:rPr>
          <w:rFonts w:ascii="TimesNewRoman" w:hAnsi="TimesNewRoman" w:cs="TimesNewRoman"/>
          <w:color w:val="2E74B5" w:themeColor="accent1" w:themeShade="BF"/>
          <w:lang w:val="es-ES"/>
        </w:rPr>
        <w:t>,</w:t>
      </w:r>
      <w:r w:rsidRPr="00AD22EF">
        <w:rPr>
          <w:rFonts w:ascii="TimesNewRoman" w:hAnsi="TimesNewRoman" w:cs="TimesNewRoman"/>
          <w:color w:val="2E74B5" w:themeColor="accent1" w:themeShade="BF"/>
          <w:lang w:val="es-ES"/>
        </w:rPr>
        <w:t xml:space="preserve"> la Caja </w:t>
      </w:r>
      <w:r w:rsidR="00777D15" w:rsidRPr="00AD22EF">
        <w:rPr>
          <w:rFonts w:ascii="TimesNewRoman" w:hAnsi="TimesNewRoman" w:cs="TimesNewRoman"/>
          <w:color w:val="2E74B5" w:themeColor="accent1" w:themeShade="BF"/>
          <w:lang w:val="es-ES"/>
        </w:rPr>
        <w:t>Costarricense</w:t>
      </w:r>
      <w:r w:rsidRPr="00AD22EF">
        <w:rPr>
          <w:rFonts w:ascii="TimesNewRoman" w:hAnsi="TimesNewRoman" w:cs="TimesNewRoman"/>
          <w:color w:val="2E74B5" w:themeColor="accent1" w:themeShade="BF"/>
          <w:lang w:val="es-ES"/>
        </w:rPr>
        <w:t xml:space="preserve"> del Seguro Social (</w:t>
      </w:r>
      <w:r w:rsidR="00287C85" w:rsidRPr="00AD22EF">
        <w:rPr>
          <w:rFonts w:ascii="TimesNewRoman" w:hAnsi="TimesNewRoman" w:cs="TimesNewRoman"/>
          <w:color w:val="2E74B5" w:themeColor="accent1" w:themeShade="BF"/>
          <w:lang w:val="es-ES"/>
        </w:rPr>
        <w:t>CCSS</w:t>
      </w:r>
      <w:r w:rsidRPr="00AD22EF">
        <w:rPr>
          <w:rFonts w:ascii="TimesNewRoman" w:hAnsi="TimesNewRoman" w:cs="TimesNewRoman"/>
          <w:color w:val="2E74B5" w:themeColor="accent1" w:themeShade="BF"/>
          <w:lang w:val="es-ES"/>
        </w:rPr>
        <w:t>)</w:t>
      </w:r>
      <w:r w:rsidR="00287C85" w:rsidRPr="00AD22EF">
        <w:rPr>
          <w:rFonts w:ascii="TimesNewRoman" w:hAnsi="TimesNewRoman" w:cs="TimesNewRoman"/>
          <w:color w:val="2E74B5" w:themeColor="accent1" w:themeShade="BF"/>
          <w:lang w:val="es-ES"/>
        </w:rPr>
        <w:t>,</w:t>
      </w:r>
      <w:r w:rsidRPr="00AD22EF">
        <w:rPr>
          <w:rFonts w:ascii="TimesNewRoman" w:hAnsi="TimesNewRoman" w:cs="TimesNewRoman"/>
          <w:color w:val="2E74B5" w:themeColor="accent1" w:themeShade="BF"/>
          <w:lang w:val="es-ES"/>
        </w:rPr>
        <w:t xml:space="preserve"> el Instituto Nacional de las Mujeres (</w:t>
      </w:r>
      <w:r w:rsidR="00287C85" w:rsidRPr="00AD22EF">
        <w:rPr>
          <w:rFonts w:ascii="TimesNewRoman" w:hAnsi="TimesNewRoman" w:cs="TimesNewRoman"/>
          <w:color w:val="2E74B5" w:themeColor="accent1" w:themeShade="BF"/>
          <w:lang w:val="es-ES"/>
        </w:rPr>
        <w:t>INAMU</w:t>
      </w:r>
      <w:r w:rsidRPr="00AD22EF">
        <w:rPr>
          <w:rFonts w:ascii="TimesNewRoman" w:hAnsi="TimesNewRoman" w:cs="TimesNewRoman"/>
          <w:color w:val="2E74B5" w:themeColor="accent1" w:themeShade="BF"/>
          <w:lang w:val="es-ES"/>
        </w:rPr>
        <w:t>)</w:t>
      </w:r>
      <w:r w:rsidR="00287C85" w:rsidRPr="00AD22EF">
        <w:rPr>
          <w:rFonts w:ascii="TimesNewRoman" w:hAnsi="TimesNewRoman" w:cs="TimesNewRoman"/>
          <w:color w:val="2E74B5" w:themeColor="accent1" w:themeShade="BF"/>
          <w:lang w:val="es-ES"/>
        </w:rPr>
        <w:t>,</w:t>
      </w:r>
      <w:r w:rsidRPr="00AD22EF">
        <w:rPr>
          <w:rFonts w:ascii="TimesNewRoman" w:hAnsi="TimesNewRoman" w:cs="TimesNewRoman"/>
          <w:color w:val="2E74B5" w:themeColor="accent1" w:themeShade="BF"/>
          <w:lang w:val="es-ES"/>
        </w:rPr>
        <w:t xml:space="preserve"> la Dirección Nacional de Centros de Educación y Nutrición y de Centros Infantiles de Atención Integral</w:t>
      </w:r>
      <w:r w:rsidR="00287C85" w:rsidRPr="00AD22EF">
        <w:rPr>
          <w:rFonts w:ascii="TimesNewRoman" w:hAnsi="TimesNewRoman" w:cs="TimesNewRoman"/>
          <w:color w:val="2E74B5" w:themeColor="accent1" w:themeShade="BF"/>
          <w:lang w:val="es-ES"/>
        </w:rPr>
        <w:t xml:space="preserve"> </w:t>
      </w:r>
      <w:r w:rsidRPr="00AD22EF">
        <w:rPr>
          <w:rFonts w:ascii="TimesNewRoman" w:hAnsi="TimesNewRoman" w:cs="TimesNewRoman"/>
          <w:color w:val="2E74B5" w:themeColor="accent1" w:themeShade="BF"/>
          <w:lang w:val="es-ES"/>
        </w:rPr>
        <w:t>(</w:t>
      </w:r>
      <w:r w:rsidR="00287C85" w:rsidRPr="00AD22EF">
        <w:rPr>
          <w:rFonts w:ascii="TimesNewRoman" w:hAnsi="TimesNewRoman" w:cs="TimesNewRoman"/>
          <w:color w:val="2E74B5" w:themeColor="accent1" w:themeShade="BF"/>
          <w:lang w:val="es-ES"/>
        </w:rPr>
        <w:t>CEN</w:t>
      </w:r>
      <w:r w:rsidRPr="00AD22EF">
        <w:rPr>
          <w:rFonts w:ascii="TimesNewRoman" w:hAnsi="TimesNewRoman" w:cs="TimesNewRoman"/>
          <w:color w:val="2E74B5" w:themeColor="accent1" w:themeShade="BF"/>
          <w:lang w:val="es-ES"/>
        </w:rPr>
        <w:t>-</w:t>
      </w:r>
      <w:r w:rsidR="00287C85" w:rsidRPr="00AD22EF">
        <w:rPr>
          <w:rFonts w:ascii="TimesNewRoman" w:hAnsi="TimesNewRoman" w:cs="TimesNewRoman"/>
          <w:color w:val="2E74B5" w:themeColor="accent1" w:themeShade="BF"/>
          <w:lang w:val="es-ES"/>
        </w:rPr>
        <w:t>CINAI</w:t>
      </w:r>
      <w:r w:rsidRPr="00AD22EF">
        <w:rPr>
          <w:rFonts w:ascii="TimesNewRoman" w:hAnsi="TimesNewRoman" w:cs="TimesNewRoman"/>
          <w:color w:val="2E74B5" w:themeColor="accent1" w:themeShade="BF"/>
          <w:lang w:val="es-ES"/>
        </w:rPr>
        <w:t>)</w:t>
      </w:r>
      <w:r w:rsidR="00287C85" w:rsidRPr="00AD22EF">
        <w:rPr>
          <w:rFonts w:ascii="TimesNewRoman" w:hAnsi="TimesNewRoman" w:cs="TimesNewRoman"/>
          <w:color w:val="2E74B5" w:themeColor="accent1" w:themeShade="BF"/>
          <w:lang w:val="es-ES"/>
        </w:rPr>
        <w:t xml:space="preserve">, </w:t>
      </w:r>
      <w:r w:rsidRPr="00AD22EF">
        <w:rPr>
          <w:rFonts w:ascii="TimesNewRoman" w:hAnsi="TimesNewRoman" w:cs="TimesNewRoman"/>
          <w:color w:val="2E74B5" w:themeColor="accent1" w:themeShade="BF"/>
          <w:lang w:val="es-ES"/>
        </w:rPr>
        <w:t xml:space="preserve">el </w:t>
      </w:r>
      <w:r w:rsidR="00287C85" w:rsidRPr="00AD22EF">
        <w:rPr>
          <w:rFonts w:ascii="TimesNewRoman" w:hAnsi="TimesNewRoman" w:cs="TimesNewRoman"/>
          <w:color w:val="2E74B5" w:themeColor="accent1" w:themeShade="BF"/>
          <w:lang w:val="es-ES"/>
        </w:rPr>
        <w:t>Viceministerio de Juventud,</w:t>
      </w:r>
      <w:r w:rsidRPr="00AD22EF">
        <w:rPr>
          <w:rFonts w:ascii="TimesNewRoman" w:hAnsi="TimesNewRoman" w:cs="TimesNewRoman"/>
          <w:color w:val="2E74B5" w:themeColor="accent1" w:themeShade="BF"/>
          <w:lang w:val="es-ES"/>
        </w:rPr>
        <w:t xml:space="preserve"> el Ministerio de</w:t>
      </w:r>
      <w:r w:rsidR="00287C85" w:rsidRPr="00AD22EF">
        <w:rPr>
          <w:rFonts w:ascii="TimesNewRoman" w:hAnsi="TimesNewRoman" w:cs="TimesNewRoman"/>
          <w:color w:val="2E74B5" w:themeColor="accent1" w:themeShade="BF"/>
          <w:lang w:val="es-ES"/>
        </w:rPr>
        <w:t xml:space="preserve"> Justicia y Paz</w:t>
      </w:r>
      <w:r w:rsidRPr="00AD22EF">
        <w:rPr>
          <w:rFonts w:ascii="TimesNewRoman" w:hAnsi="TimesNewRoman" w:cs="TimesNewRoman"/>
          <w:color w:val="2E74B5" w:themeColor="accent1" w:themeShade="BF"/>
          <w:lang w:val="es-ES"/>
        </w:rPr>
        <w:t xml:space="preserve">, el </w:t>
      </w:r>
      <w:r w:rsidRPr="00AD22EF">
        <w:rPr>
          <w:rFonts w:ascii="TimesNewRoman" w:hAnsi="TimesNewRoman" w:cs="TimesNewRoman"/>
          <w:color w:val="2E74B5" w:themeColor="accent1" w:themeShade="BF"/>
          <w:lang w:val="es-ES"/>
        </w:rPr>
        <w:lastRenderedPageBreak/>
        <w:t>Ministerio de Ciencia, Innovación, Tecnología y Telecomunicaciones (</w:t>
      </w:r>
      <w:r w:rsidR="00287C85" w:rsidRPr="00AD22EF">
        <w:rPr>
          <w:rFonts w:ascii="TimesNewRoman" w:hAnsi="TimesNewRoman" w:cs="TimesNewRoman"/>
          <w:color w:val="2E74B5" w:themeColor="accent1" w:themeShade="BF"/>
          <w:lang w:val="es-ES"/>
        </w:rPr>
        <w:t>MICIT</w:t>
      </w:r>
      <w:r w:rsidRPr="00AD22EF">
        <w:rPr>
          <w:rFonts w:ascii="TimesNewRoman" w:hAnsi="TimesNewRoman" w:cs="TimesNewRoman"/>
          <w:color w:val="2E74B5" w:themeColor="accent1" w:themeShade="BF"/>
          <w:lang w:val="es-ES"/>
        </w:rPr>
        <w:t>T)</w:t>
      </w:r>
      <w:r w:rsidR="00287C85" w:rsidRPr="00AD22EF">
        <w:rPr>
          <w:rFonts w:ascii="TimesNewRoman" w:hAnsi="TimesNewRoman" w:cs="TimesNewRoman"/>
          <w:color w:val="2E74B5" w:themeColor="accent1" w:themeShade="BF"/>
          <w:lang w:val="es-ES"/>
        </w:rPr>
        <w:t>,</w:t>
      </w:r>
      <w:r w:rsidRPr="00AD22EF">
        <w:rPr>
          <w:rFonts w:ascii="TimesNewRoman" w:hAnsi="TimesNewRoman" w:cs="TimesNewRoman"/>
          <w:color w:val="2E74B5" w:themeColor="accent1" w:themeShade="BF"/>
          <w:lang w:val="es-ES"/>
        </w:rPr>
        <w:t xml:space="preserve"> el Instituto Nacional de Aprendizaje (</w:t>
      </w:r>
      <w:r w:rsidR="00287C85" w:rsidRPr="00AD22EF">
        <w:rPr>
          <w:rFonts w:ascii="TimesNewRoman" w:hAnsi="TimesNewRoman" w:cs="TimesNewRoman"/>
          <w:color w:val="2E74B5" w:themeColor="accent1" w:themeShade="BF"/>
          <w:lang w:val="es-ES"/>
        </w:rPr>
        <w:t>INA</w:t>
      </w:r>
      <w:r w:rsidRPr="00AD22EF">
        <w:rPr>
          <w:rFonts w:ascii="TimesNewRoman" w:hAnsi="TimesNewRoman" w:cs="TimesNewRoman"/>
          <w:color w:val="2E74B5" w:themeColor="accent1" w:themeShade="BF"/>
          <w:lang w:val="es-ES"/>
        </w:rPr>
        <w:t>)</w:t>
      </w:r>
      <w:r w:rsidR="00287C85" w:rsidRPr="00AD22EF">
        <w:rPr>
          <w:rFonts w:ascii="TimesNewRoman" w:hAnsi="TimesNewRoman" w:cs="TimesNewRoman"/>
          <w:color w:val="2E74B5" w:themeColor="accent1" w:themeShade="BF"/>
          <w:lang w:val="es-ES"/>
        </w:rPr>
        <w:t>,</w:t>
      </w:r>
      <w:r w:rsidRPr="00AD22EF">
        <w:rPr>
          <w:rFonts w:ascii="TimesNewRoman" w:hAnsi="TimesNewRoman" w:cs="TimesNewRoman"/>
          <w:color w:val="2E74B5" w:themeColor="accent1" w:themeShade="BF"/>
          <w:lang w:val="es-ES"/>
        </w:rPr>
        <w:t xml:space="preserve"> Gobiernos Locales de diversas regiones del país, entidades académicas,</w:t>
      </w:r>
      <w:r w:rsidR="00287C85" w:rsidRPr="00AD22EF">
        <w:rPr>
          <w:rFonts w:ascii="TimesNewRoman" w:hAnsi="TimesNewRoman" w:cs="TimesNewRoman"/>
          <w:color w:val="2E74B5" w:themeColor="accent1" w:themeShade="BF"/>
          <w:lang w:val="es-ES"/>
        </w:rPr>
        <w:t xml:space="preserve"> </w:t>
      </w:r>
      <w:r w:rsidRPr="00AD22EF">
        <w:rPr>
          <w:rFonts w:ascii="TimesNewRoman" w:hAnsi="TimesNewRoman" w:cs="TimesNewRoman"/>
          <w:color w:val="2E74B5" w:themeColor="accent1" w:themeShade="BF"/>
          <w:lang w:val="es-ES"/>
        </w:rPr>
        <w:t>o</w:t>
      </w:r>
      <w:r w:rsidR="00287C85" w:rsidRPr="00AD22EF">
        <w:rPr>
          <w:rFonts w:ascii="TimesNewRoman" w:hAnsi="TimesNewRoman" w:cs="TimesNewRoman"/>
          <w:color w:val="2E74B5" w:themeColor="accent1" w:themeShade="BF"/>
          <w:lang w:val="es-ES"/>
        </w:rPr>
        <w:t>rganismos</w:t>
      </w:r>
      <w:r w:rsidRPr="00AD22EF">
        <w:rPr>
          <w:rFonts w:ascii="TimesNewRoman" w:hAnsi="TimesNewRoman" w:cs="TimesNewRoman"/>
          <w:color w:val="2E74B5" w:themeColor="accent1" w:themeShade="BF"/>
          <w:lang w:val="es-ES"/>
        </w:rPr>
        <w:t xml:space="preserve"> internacionales (</w:t>
      </w:r>
      <w:r w:rsidR="00287C85" w:rsidRPr="00AD22EF">
        <w:rPr>
          <w:rFonts w:ascii="TimesNewRoman" w:hAnsi="TimesNewRoman" w:cs="TimesNewRoman"/>
          <w:color w:val="2E74B5" w:themeColor="accent1" w:themeShade="BF"/>
          <w:lang w:val="es-ES"/>
        </w:rPr>
        <w:t>Unicef, PNUD, UNFPA</w:t>
      </w:r>
      <w:r w:rsidRPr="00AD22EF">
        <w:rPr>
          <w:rFonts w:ascii="TimesNewRoman" w:hAnsi="TimesNewRoman" w:cs="TimesNewRoman"/>
          <w:color w:val="2E74B5" w:themeColor="accent1" w:themeShade="BF"/>
          <w:lang w:val="es-ES"/>
        </w:rPr>
        <w:t>, OIM, OIT)</w:t>
      </w:r>
      <w:r w:rsidR="00734BC0">
        <w:rPr>
          <w:rFonts w:ascii="TimesNewRoman" w:hAnsi="TimesNewRoman" w:cs="TimesNewRoman"/>
          <w:color w:val="2E74B5" w:themeColor="accent1" w:themeShade="BF"/>
          <w:lang w:val="es-ES"/>
        </w:rPr>
        <w:t>.</w:t>
      </w:r>
    </w:p>
    <w:p w14:paraId="14609A1C" w14:textId="77777777" w:rsidR="00863A11" w:rsidRPr="00863A11" w:rsidRDefault="00863A11" w:rsidP="00863A11">
      <w:pPr>
        <w:pStyle w:val="Prrafodelista"/>
        <w:rPr>
          <w:rFonts w:ascii="TimesNewRoman" w:hAnsi="TimesNewRoman" w:cs="TimesNewRoman"/>
          <w:color w:val="2E74B5" w:themeColor="accent1" w:themeShade="BF"/>
          <w:lang w:val="es-ES"/>
        </w:rPr>
      </w:pPr>
    </w:p>
    <w:p w14:paraId="0C0AB971" w14:textId="08AB5D04" w:rsidR="00734BC0" w:rsidRPr="00AD22EF" w:rsidRDefault="00734BC0"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Pr>
          <w:rFonts w:ascii="TimesNewRoman" w:hAnsi="TimesNewRoman" w:cs="TimesNewRoman"/>
          <w:color w:val="2E74B5" w:themeColor="accent1" w:themeShade="BF"/>
          <w:lang w:val="es-ES"/>
        </w:rPr>
        <w:t xml:space="preserve">En este contexto, y en el marco de los procesos que desarrollamos desde Fundación </w:t>
      </w:r>
      <w:r w:rsidR="004E32B8">
        <w:rPr>
          <w:rFonts w:ascii="TimesNewRoman" w:hAnsi="TimesNewRoman" w:cs="TimesNewRoman"/>
          <w:color w:val="2E74B5" w:themeColor="accent1" w:themeShade="BF"/>
          <w:lang w:val="es-ES"/>
        </w:rPr>
        <w:t>PANIAMOR</w:t>
      </w:r>
      <w:r>
        <w:rPr>
          <w:rFonts w:ascii="TimesNewRoman" w:hAnsi="TimesNewRoman" w:cs="TimesNewRoman"/>
          <w:color w:val="2E74B5" w:themeColor="accent1" w:themeShade="BF"/>
          <w:lang w:val="es-ES"/>
        </w:rPr>
        <w:t>, las niñas y adolescentes que participan y ejercen su ciudadanía activa, se relacionan fundamentalmente con instituciones públicas, con personal técnico y autoridades de las instituciones que forman parte del entramado institucional vinculado a la protección de sus derechos y la atención de sus necesidades.</w:t>
      </w:r>
      <w:r w:rsidR="00EE766A">
        <w:rPr>
          <w:rFonts w:ascii="TimesNewRoman" w:hAnsi="TimesNewRoman" w:cs="TimesNewRoman"/>
          <w:color w:val="2E74B5" w:themeColor="accent1" w:themeShade="BF"/>
          <w:lang w:val="es-ES"/>
        </w:rPr>
        <w:t xml:space="preserve"> Participan en actividades a las que se les invitan para compartir sus opiniones, criterios, perspectivas y experiencias que nutren la labor y acciones que se desarrollan desde los tres poderes de la República.</w:t>
      </w:r>
    </w:p>
    <w:p w14:paraId="6221683D" w14:textId="77777777" w:rsidR="00287C85" w:rsidRPr="00F1128E" w:rsidRDefault="00287C85" w:rsidP="00EB696B">
      <w:pPr>
        <w:autoSpaceDE w:val="0"/>
        <w:autoSpaceDN w:val="0"/>
        <w:adjustRightInd w:val="0"/>
        <w:jc w:val="both"/>
        <w:rPr>
          <w:rFonts w:ascii="TimesNewRoman" w:hAnsi="TimesNewRoman" w:cs="TimesNewRoman"/>
        </w:rPr>
      </w:pPr>
    </w:p>
    <w:p w14:paraId="26DDCCAD" w14:textId="19E444B4" w:rsidR="00287C85" w:rsidRDefault="00A5286E" w:rsidP="00EB696B">
      <w:pPr>
        <w:pStyle w:val="Prrafodelista"/>
        <w:numPr>
          <w:ilvl w:val="0"/>
          <w:numId w:val="2"/>
        </w:numPr>
        <w:autoSpaceDE w:val="0"/>
        <w:autoSpaceDN w:val="0"/>
        <w:adjustRightInd w:val="0"/>
        <w:ind w:left="284" w:hanging="229"/>
        <w:jc w:val="both"/>
        <w:rPr>
          <w:rFonts w:ascii="TimesNewRoman" w:hAnsi="TimesNewRoman" w:cs="TimesNewRoman"/>
          <w:lang w:val="es-ES"/>
        </w:rPr>
      </w:pPr>
      <w:r w:rsidRPr="00287C85">
        <w:rPr>
          <w:rFonts w:ascii="TimesNewRoman" w:hAnsi="TimesNewRoman" w:cs="TimesNewRoman"/>
          <w:lang w:val="es-ES"/>
        </w:rPr>
        <w:t>Niveles de compromiso (de base, local, nacional, internacional);</w:t>
      </w:r>
    </w:p>
    <w:p w14:paraId="652C7878" w14:textId="77777777" w:rsidR="00287C85" w:rsidRPr="00287C85" w:rsidRDefault="00287C85" w:rsidP="00EB696B">
      <w:pPr>
        <w:pStyle w:val="Prrafodelista"/>
        <w:autoSpaceDE w:val="0"/>
        <w:autoSpaceDN w:val="0"/>
        <w:adjustRightInd w:val="0"/>
        <w:ind w:left="1080"/>
        <w:jc w:val="both"/>
        <w:rPr>
          <w:rFonts w:ascii="TimesNewRoman" w:hAnsi="TimesNewRoman" w:cs="TimesNewRoman"/>
          <w:lang w:val="es-ES"/>
        </w:rPr>
      </w:pPr>
    </w:p>
    <w:p w14:paraId="7C4E518B" w14:textId="62F67DCB" w:rsidR="00B24DA8" w:rsidRDefault="00B24DA8"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 xml:space="preserve">Fundación </w:t>
      </w:r>
      <w:r w:rsidR="004E32B8">
        <w:rPr>
          <w:rFonts w:ascii="TimesNewRoman" w:hAnsi="TimesNewRoman" w:cs="TimesNewRoman"/>
          <w:color w:val="2E74B5" w:themeColor="accent1" w:themeShade="BF"/>
          <w:lang w:val="es-ES"/>
        </w:rPr>
        <w:t>PANIAMOR</w:t>
      </w:r>
      <w:r w:rsidRPr="00AD22EF">
        <w:rPr>
          <w:rFonts w:ascii="TimesNewRoman" w:hAnsi="TimesNewRoman" w:cs="TimesNewRoman"/>
          <w:color w:val="2E74B5" w:themeColor="accent1" w:themeShade="BF"/>
          <w:lang w:val="es-ES"/>
        </w:rPr>
        <w:t xml:space="preserve"> trabaja en todos los planos. Desde experiencias demostr</w:t>
      </w:r>
      <w:r w:rsidR="005D3607">
        <w:rPr>
          <w:rFonts w:ascii="TimesNewRoman" w:hAnsi="TimesNewRoman" w:cs="TimesNewRoman"/>
          <w:color w:val="2E74B5" w:themeColor="accent1" w:themeShade="BF"/>
          <w:lang w:val="es-ES"/>
        </w:rPr>
        <w:t>at</w:t>
      </w:r>
      <w:r w:rsidRPr="00AD22EF">
        <w:rPr>
          <w:rFonts w:ascii="TimesNewRoman" w:hAnsi="TimesNewRoman" w:cs="TimesNewRoman"/>
          <w:color w:val="2E74B5" w:themeColor="accent1" w:themeShade="BF"/>
          <w:lang w:val="es-ES"/>
        </w:rPr>
        <w:t xml:space="preserve">ivas en el plano local, impactando la generación de política pública de alcance nacional, y también en el ámbito de asocios y colaboraciones en el plano internacional con organismos relacionados al quehacer de Fundación </w:t>
      </w:r>
      <w:r w:rsidR="004E32B8">
        <w:rPr>
          <w:rFonts w:ascii="TimesNewRoman" w:hAnsi="TimesNewRoman" w:cs="TimesNewRoman"/>
          <w:color w:val="2E74B5" w:themeColor="accent1" w:themeShade="BF"/>
          <w:lang w:val="es-ES"/>
        </w:rPr>
        <w:t>PANIAMOR</w:t>
      </w:r>
      <w:r w:rsidRPr="00AD22EF">
        <w:rPr>
          <w:rFonts w:ascii="TimesNewRoman" w:hAnsi="TimesNewRoman" w:cs="TimesNewRoman"/>
          <w:color w:val="2E74B5" w:themeColor="accent1" w:themeShade="BF"/>
          <w:lang w:val="es-ES"/>
        </w:rPr>
        <w:t xml:space="preserve">. </w:t>
      </w:r>
    </w:p>
    <w:p w14:paraId="5A5CFA76" w14:textId="77777777" w:rsidR="00AA5EBE" w:rsidRDefault="00AA5EBE" w:rsidP="00AA5EBE">
      <w:pPr>
        <w:pStyle w:val="Prrafodelista"/>
        <w:autoSpaceDE w:val="0"/>
        <w:autoSpaceDN w:val="0"/>
        <w:adjustRightInd w:val="0"/>
        <w:jc w:val="both"/>
        <w:rPr>
          <w:rFonts w:ascii="TimesNewRoman" w:hAnsi="TimesNewRoman" w:cs="TimesNewRoman"/>
          <w:color w:val="2E74B5" w:themeColor="accent1" w:themeShade="BF"/>
          <w:lang w:val="es-ES"/>
        </w:rPr>
      </w:pPr>
    </w:p>
    <w:p w14:paraId="2544C597" w14:textId="0D3A5C99" w:rsidR="00AA5EBE" w:rsidRPr="00AD22EF" w:rsidRDefault="00AA5EBE"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Pr>
          <w:rFonts w:ascii="TimesNewRoman" w:hAnsi="TimesNewRoman" w:cs="TimesNewRoman"/>
          <w:color w:val="2E74B5" w:themeColor="accent1" w:themeShade="BF"/>
          <w:lang w:val="es-ES"/>
        </w:rPr>
        <w:t>Las niñas y adolescentes (particularmente adolescentes) desarrollan fundamentalmente acciones de participación social en sus ámbitos locales, sin embargo, tal como señalamos en dos ejemplos particulares brindados en la pregunta 2.i, también apoyamos a las adolescentes para que puedan desarrollar su agencia ciudadana y su participación en procesos de carácter nacional.</w:t>
      </w:r>
    </w:p>
    <w:p w14:paraId="33C2D973" w14:textId="77777777" w:rsidR="00B24DA8" w:rsidRDefault="00B24DA8" w:rsidP="00EB696B">
      <w:pPr>
        <w:autoSpaceDE w:val="0"/>
        <w:autoSpaceDN w:val="0"/>
        <w:adjustRightInd w:val="0"/>
        <w:jc w:val="both"/>
        <w:rPr>
          <w:rFonts w:ascii="TimesNewRoman" w:hAnsi="TimesNewRoman" w:cs="TimesNewRoman"/>
          <w:lang w:val="es-ES"/>
        </w:rPr>
      </w:pPr>
    </w:p>
    <w:p w14:paraId="65A46E91" w14:textId="17B91E0F"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iv. Principales espacios de compromiso (por ejemplo, escuelas, comunidad, medios de</w:t>
      </w:r>
    </w:p>
    <w:p w14:paraId="703297ED" w14:textId="7BF453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comunicación, plataformas en línea, etc.);</w:t>
      </w:r>
    </w:p>
    <w:p w14:paraId="6732EBDF" w14:textId="77777777" w:rsidR="00586246" w:rsidRDefault="00586246" w:rsidP="00EB696B">
      <w:pPr>
        <w:autoSpaceDE w:val="0"/>
        <w:autoSpaceDN w:val="0"/>
        <w:adjustRightInd w:val="0"/>
        <w:jc w:val="both"/>
        <w:rPr>
          <w:rFonts w:ascii="TimesNewRoman" w:hAnsi="TimesNewRoman" w:cs="TimesNewRoman"/>
          <w:lang w:val="es-ES"/>
        </w:rPr>
      </w:pPr>
    </w:p>
    <w:p w14:paraId="1D1372E8" w14:textId="12FF0305" w:rsidR="00287C85" w:rsidRDefault="00586246"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Desde la Fundación</w:t>
      </w:r>
      <w:r w:rsidR="00B24DA8" w:rsidRPr="00AD22EF">
        <w:rPr>
          <w:rFonts w:ascii="TimesNewRoman" w:hAnsi="TimesNewRoman" w:cs="TimesNewRoman"/>
          <w:color w:val="2E74B5" w:themeColor="accent1" w:themeShade="BF"/>
          <w:lang w:val="es-ES"/>
        </w:rPr>
        <w:t xml:space="preserve"> </w:t>
      </w:r>
      <w:r w:rsidR="004E32B8">
        <w:rPr>
          <w:rFonts w:ascii="TimesNewRoman" w:hAnsi="TimesNewRoman" w:cs="TimesNewRoman"/>
          <w:color w:val="2E74B5" w:themeColor="accent1" w:themeShade="BF"/>
          <w:lang w:val="es-ES"/>
        </w:rPr>
        <w:t>PANIAMOR</w:t>
      </w:r>
      <w:r w:rsidR="00B24DA8" w:rsidRPr="00AD22EF">
        <w:rPr>
          <w:rFonts w:ascii="TimesNewRoman" w:hAnsi="TimesNewRoman" w:cs="TimesNewRoman"/>
          <w:color w:val="2E74B5" w:themeColor="accent1" w:themeShade="BF"/>
          <w:lang w:val="es-ES"/>
        </w:rPr>
        <w:t xml:space="preserve"> trabajamos a nivel c</w:t>
      </w:r>
      <w:r w:rsidRPr="00AD22EF">
        <w:rPr>
          <w:rFonts w:ascii="TimesNewRoman" w:hAnsi="TimesNewRoman" w:cs="TimesNewRoman"/>
          <w:color w:val="2E74B5" w:themeColor="accent1" w:themeShade="BF"/>
          <w:lang w:val="es-ES"/>
        </w:rPr>
        <w:t>omuni</w:t>
      </w:r>
      <w:r w:rsidR="00B24DA8" w:rsidRPr="00AD22EF">
        <w:rPr>
          <w:rFonts w:ascii="TimesNewRoman" w:hAnsi="TimesNewRoman" w:cs="TimesNewRoman"/>
          <w:color w:val="2E74B5" w:themeColor="accent1" w:themeShade="BF"/>
          <w:lang w:val="es-ES"/>
        </w:rPr>
        <w:t>tario</w:t>
      </w:r>
      <w:r w:rsidRPr="00AD22EF">
        <w:rPr>
          <w:rFonts w:ascii="TimesNewRoman" w:hAnsi="TimesNewRoman" w:cs="TimesNewRoman"/>
          <w:color w:val="2E74B5" w:themeColor="accent1" w:themeShade="BF"/>
          <w:lang w:val="es-ES"/>
        </w:rPr>
        <w:t>,</w:t>
      </w:r>
      <w:r w:rsidR="00B24DA8" w:rsidRPr="00AD22EF">
        <w:rPr>
          <w:rFonts w:ascii="TimesNewRoman" w:hAnsi="TimesNewRoman" w:cs="TimesNewRoman"/>
          <w:color w:val="2E74B5" w:themeColor="accent1" w:themeShade="BF"/>
          <w:lang w:val="es-ES"/>
        </w:rPr>
        <w:t xml:space="preserve"> involucrando a</w:t>
      </w:r>
      <w:r w:rsidRPr="00AD22EF">
        <w:rPr>
          <w:rFonts w:ascii="TimesNewRoman" w:hAnsi="TimesNewRoman" w:cs="TimesNewRoman"/>
          <w:color w:val="2E74B5" w:themeColor="accent1" w:themeShade="BF"/>
          <w:lang w:val="es-ES"/>
        </w:rPr>
        <w:t xml:space="preserve"> instituciones y programas </w:t>
      </w:r>
      <w:r w:rsidR="00B24DA8" w:rsidRPr="00AD22EF">
        <w:rPr>
          <w:rFonts w:ascii="TimesNewRoman" w:hAnsi="TimesNewRoman" w:cs="TimesNewRoman"/>
          <w:color w:val="2E74B5" w:themeColor="accent1" w:themeShade="BF"/>
          <w:lang w:val="es-ES"/>
        </w:rPr>
        <w:t xml:space="preserve">públicos </w:t>
      </w:r>
      <w:r w:rsidRPr="00AD22EF">
        <w:rPr>
          <w:rFonts w:ascii="TimesNewRoman" w:hAnsi="TimesNewRoman" w:cs="TimesNewRoman"/>
          <w:color w:val="2E74B5" w:themeColor="accent1" w:themeShade="BF"/>
          <w:lang w:val="es-ES"/>
        </w:rPr>
        <w:t>específicos para la promoción, inclusión y prevención y respuesta a violencias</w:t>
      </w:r>
      <w:r w:rsidR="00B24DA8" w:rsidRPr="00AD22EF">
        <w:rPr>
          <w:rFonts w:ascii="TimesNewRoman" w:hAnsi="TimesNewRoman" w:cs="TimesNewRoman"/>
          <w:color w:val="2E74B5" w:themeColor="accent1" w:themeShade="BF"/>
          <w:lang w:val="es-ES"/>
        </w:rPr>
        <w:t xml:space="preserve">, con entidades como el </w:t>
      </w:r>
      <w:r w:rsidRPr="00AD22EF">
        <w:rPr>
          <w:rFonts w:ascii="TimesNewRoman" w:hAnsi="TimesNewRoman" w:cs="TimesNewRoman"/>
          <w:color w:val="2E74B5" w:themeColor="accent1" w:themeShade="BF"/>
          <w:lang w:val="es-ES"/>
        </w:rPr>
        <w:t>PANI</w:t>
      </w:r>
      <w:r w:rsidR="00B24DA8" w:rsidRPr="00AD22EF">
        <w:rPr>
          <w:rFonts w:ascii="TimesNewRoman" w:hAnsi="TimesNewRoman" w:cs="TimesNewRoman"/>
          <w:color w:val="2E74B5" w:themeColor="accent1" w:themeShade="BF"/>
          <w:lang w:val="es-ES"/>
        </w:rPr>
        <w:t xml:space="preserve"> (proyecto sembrando</w:t>
      </w:r>
      <w:r w:rsidRPr="00AD22EF">
        <w:rPr>
          <w:rFonts w:ascii="TimesNewRoman" w:hAnsi="TimesNewRoman" w:cs="TimesNewRoman"/>
          <w:color w:val="2E74B5" w:themeColor="accent1" w:themeShade="BF"/>
          <w:lang w:val="es-ES"/>
        </w:rPr>
        <w:t xml:space="preserve"> Girasoles</w:t>
      </w:r>
      <w:r w:rsidR="00B24DA8" w:rsidRPr="00AD22EF">
        <w:rPr>
          <w:rFonts w:ascii="TimesNewRoman" w:hAnsi="TimesNewRoman" w:cs="TimesNewRoman"/>
          <w:color w:val="2E74B5" w:themeColor="accent1" w:themeShade="BF"/>
          <w:lang w:val="es-ES"/>
        </w:rPr>
        <w:t>)</w:t>
      </w:r>
      <w:r w:rsidRPr="00AD22EF">
        <w:rPr>
          <w:rFonts w:ascii="TimesNewRoman" w:hAnsi="TimesNewRoman" w:cs="TimesNewRoman"/>
          <w:color w:val="2E74B5" w:themeColor="accent1" w:themeShade="BF"/>
          <w:lang w:val="es-ES"/>
        </w:rPr>
        <w:t xml:space="preserve">, </w:t>
      </w:r>
      <w:r w:rsidR="00B24DA8" w:rsidRPr="00AD22EF">
        <w:rPr>
          <w:rFonts w:ascii="TimesNewRoman" w:hAnsi="TimesNewRoman" w:cs="TimesNewRoman"/>
          <w:color w:val="2E74B5" w:themeColor="accent1" w:themeShade="BF"/>
          <w:lang w:val="es-ES"/>
        </w:rPr>
        <w:t xml:space="preserve">el </w:t>
      </w:r>
      <w:r w:rsidRPr="00AD22EF">
        <w:rPr>
          <w:rFonts w:ascii="TimesNewRoman" w:hAnsi="TimesNewRoman" w:cs="TimesNewRoman"/>
          <w:color w:val="2E74B5" w:themeColor="accent1" w:themeShade="BF"/>
          <w:lang w:val="es-ES"/>
        </w:rPr>
        <w:t>MEP</w:t>
      </w:r>
      <w:r w:rsidR="00B24DA8" w:rsidRPr="00AD22EF">
        <w:rPr>
          <w:rFonts w:ascii="TimesNewRoman" w:hAnsi="TimesNewRoman" w:cs="TimesNewRoman"/>
          <w:color w:val="2E74B5" w:themeColor="accent1" w:themeShade="BF"/>
          <w:lang w:val="es-ES"/>
        </w:rPr>
        <w:t xml:space="preserve"> y los</w:t>
      </w:r>
      <w:r w:rsidRPr="00AD22EF">
        <w:rPr>
          <w:rFonts w:ascii="TimesNewRoman" w:hAnsi="TimesNewRoman" w:cs="TimesNewRoman"/>
          <w:color w:val="2E74B5" w:themeColor="accent1" w:themeShade="BF"/>
          <w:lang w:val="es-ES"/>
        </w:rPr>
        <w:t xml:space="preserve"> CEN-CINAI</w:t>
      </w:r>
      <w:r w:rsidR="00B24DA8" w:rsidRPr="00AD22EF">
        <w:rPr>
          <w:rFonts w:ascii="TimesNewRoman" w:hAnsi="TimesNewRoman" w:cs="TimesNewRoman"/>
          <w:color w:val="2E74B5" w:themeColor="accent1" w:themeShade="BF"/>
          <w:lang w:val="es-ES"/>
        </w:rPr>
        <w:t xml:space="preserve"> (modelos Somos Familia y Recreando Valor), y desde los programas de Cultura Tecnológica con el sector de empresas de telecomunicaciones y autoridades nacionales en la materia.</w:t>
      </w:r>
    </w:p>
    <w:p w14:paraId="5D0F734D" w14:textId="77777777" w:rsidR="00AA5EBE" w:rsidRDefault="00AA5EBE" w:rsidP="00AA5EBE">
      <w:pPr>
        <w:pStyle w:val="Prrafodelista"/>
        <w:autoSpaceDE w:val="0"/>
        <w:autoSpaceDN w:val="0"/>
        <w:adjustRightInd w:val="0"/>
        <w:jc w:val="both"/>
        <w:rPr>
          <w:rFonts w:ascii="TimesNewRoman" w:hAnsi="TimesNewRoman" w:cs="TimesNewRoman"/>
          <w:color w:val="2E74B5" w:themeColor="accent1" w:themeShade="BF"/>
          <w:lang w:val="es-ES"/>
        </w:rPr>
      </w:pPr>
    </w:p>
    <w:p w14:paraId="5C239B73" w14:textId="6BBBBF67" w:rsidR="00AA5EBE" w:rsidRDefault="00350AE3"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Pr>
          <w:rFonts w:ascii="TimesNewRoman" w:hAnsi="TimesNewRoman" w:cs="TimesNewRoman"/>
          <w:color w:val="2E74B5" w:themeColor="accent1" w:themeShade="BF"/>
          <w:lang w:val="es-ES"/>
        </w:rPr>
        <w:t>Algunas de las adolescentes se involucran en espacios comunitarios que forman parte de</w:t>
      </w:r>
      <w:r w:rsidR="0050244C">
        <w:rPr>
          <w:rFonts w:ascii="TimesNewRoman" w:hAnsi="TimesNewRoman" w:cs="TimesNewRoman"/>
          <w:color w:val="2E74B5" w:themeColor="accent1" w:themeShade="BF"/>
          <w:lang w:val="es-ES"/>
        </w:rPr>
        <w:t xml:space="preserve"> los Subsistema Locales de Protección, denominados Consejos Consultivos, pero otras se involucran en organizaciones juveniles presentes en las comunidades. </w:t>
      </w:r>
    </w:p>
    <w:p w14:paraId="60B52BA1" w14:textId="77777777" w:rsidR="0050244C" w:rsidRPr="0050244C" w:rsidRDefault="0050244C" w:rsidP="0050244C">
      <w:pPr>
        <w:pStyle w:val="Prrafodelista"/>
        <w:rPr>
          <w:rFonts w:ascii="TimesNewRoman" w:hAnsi="TimesNewRoman" w:cs="TimesNewRoman"/>
          <w:color w:val="2E74B5" w:themeColor="accent1" w:themeShade="BF"/>
          <w:lang w:val="es-ES"/>
        </w:rPr>
      </w:pPr>
    </w:p>
    <w:p w14:paraId="1CAAD4DF" w14:textId="0A67A5FE" w:rsidR="0050244C" w:rsidRPr="00AD22EF" w:rsidRDefault="0050244C"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Pr>
          <w:rFonts w:ascii="TimesNewRoman" w:hAnsi="TimesNewRoman" w:cs="TimesNewRoman"/>
          <w:color w:val="2E74B5" w:themeColor="accent1" w:themeShade="BF"/>
          <w:lang w:val="es-ES"/>
        </w:rPr>
        <w:t xml:space="preserve">En algunos casos, según el Proyecto que se está desarrollando se articula algún grupo de adolescentes que operan como Promotoras Juveniles y que desarrollan sus capacidades de agencia personal para </w:t>
      </w:r>
      <w:proofErr w:type="spellStart"/>
      <w:r>
        <w:rPr>
          <w:rFonts w:ascii="TimesNewRoman" w:hAnsi="TimesNewRoman" w:cs="TimesNewRoman"/>
          <w:color w:val="2E74B5" w:themeColor="accent1" w:themeShade="BF"/>
          <w:lang w:val="es-ES"/>
        </w:rPr>
        <w:t>co</w:t>
      </w:r>
      <w:proofErr w:type="spellEnd"/>
      <w:r>
        <w:rPr>
          <w:rFonts w:ascii="TimesNewRoman" w:hAnsi="TimesNewRoman" w:cs="TimesNewRoman"/>
          <w:color w:val="2E74B5" w:themeColor="accent1" w:themeShade="BF"/>
          <w:lang w:val="es-ES"/>
        </w:rPr>
        <w:t xml:space="preserve">-gestionar procesos comunitarios orientadas a la promoción y protección de derechos de niñas y adolescentes. Tal es el caso, del </w:t>
      </w:r>
      <w:hyperlink r:id="rId7" w:history="1">
        <w:r w:rsidRPr="0050244C">
          <w:rPr>
            <w:rStyle w:val="Hipervnculo"/>
            <w:rFonts w:ascii="TimesNewRoman" w:hAnsi="TimesNewRoman" w:cs="TimesNewRoman"/>
            <w:lang w:val="es-ES"/>
          </w:rPr>
          <w:t>Proyecto AMELIA</w:t>
        </w:r>
      </w:hyperlink>
      <w:r>
        <w:rPr>
          <w:rFonts w:ascii="TimesNewRoman" w:hAnsi="TimesNewRoman" w:cs="TimesNewRoman"/>
          <w:color w:val="2E74B5" w:themeColor="accent1" w:themeShade="BF"/>
          <w:lang w:val="es-ES"/>
        </w:rPr>
        <w:t xml:space="preserve"> ejecutado desde el Programa “Seguras y Fuertes” de la Fundación PANIAMOR, el cual ha conformado un grupo de Promotoras Juveniles con quienes se trabajan temas vinculados a los derechos sexuales y reproductivos, la prevención del embarazo en la adolescencia y la prevención de diversas violencias (incluidas las institucionales) en alianza con los servicios de salud.</w:t>
      </w:r>
    </w:p>
    <w:p w14:paraId="48CAAFBF" w14:textId="77777777" w:rsidR="00287C85" w:rsidRDefault="00287C85" w:rsidP="00EB696B">
      <w:pPr>
        <w:autoSpaceDE w:val="0"/>
        <w:autoSpaceDN w:val="0"/>
        <w:adjustRightInd w:val="0"/>
        <w:jc w:val="both"/>
        <w:rPr>
          <w:rFonts w:ascii="TimesNewRoman" w:hAnsi="TimesNewRoman" w:cs="TimesNewRoman"/>
          <w:lang w:val="es-ES"/>
        </w:rPr>
      </w:pPr>
    </w:p>
    <w:p w14:paraId="311C1029" w14:textId="77777777" w:rsidR="004B32DA" w:rsidRDefault="004B32DA" w:rsidP="00EB696B">
      <w:pPr>
        <w:autoSpaceDE w:val="0"/>
        <w:autoSpaceDN w:val="0"/>
        <w:adjustRightInd w:val="0"/>
        <w:jc w:val="both"/>
        <w:rPr>
          <w:rFonts w:ascii="TimesNewRoman" w:hAnsi="TimesNewRoman" w:cs="TimesNewRoman"/>
          <w:lang w:val="es-ES"/>
        </w:rPr>
      </w:pPr>
    </w:p>
    <w:p w14:paraId="1CA4C718" w14:textId="77777777" w:rsidR="004B32DA" w:rsidRDefault="004B32DA" w:rsidP="00EB696B">
      <w:pPr>
        <w:autoSpaceDE w:val="0"/>
        <w:autoSpaceDN w:val="0"/>
        <w:adjustRightInd w:val="0"/>
        <w:jc w:val="both"/>
        <w:rPr>
          <w:rFonts w:ascii="TimesNewRoman" w:hAnsi="TimesNewRoman" w:cs="TimesNewRoman"/>
          <w:lang w:val="es-ES"/>
        </w:rPr>
      </w:pPr>
    </w:p>
    <w:p w14:paraId="5FFB4479" w14:textId="6F70670B"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lastRenderedPageBreak/>
        <w:t>v. Cooperación y solidaridad entre movimientos.</w:t>
      </w:r>
    </w:p>
    <w:p w14:paraId="422F5CF1" w14:textId="77777777" w:rsidR="00BC1145" w:rsidRDefault="00BC1145" w:rsidP="00EB696B">
      <w:pPr>
        <w:autoSpaceDE w:val="0"/>
        <w:autoSpaceDN w:val="0"/>
        <w:adjustRightInd w:val="0"/>
        <w:jc w:val="both"/>
        <w:rPr>
          <w:rFonts w:ascii="TimesNewRoman" w:hAnsi="TimesNewRoman" w:cs="TimesNewRoman"/>
          <w:lang w:val="es-ES"/>
        </w:rPr>
      </w:pPr>
    </w:p>
    <w:p w14:paraId="462DF77F" w14:textId="29D68418" w:rsidR="00265A6A" w:rsidRPr="00AD22EF" w:rsidRDefault="00265A6A" w:rsidP="00EB696B">
      <w:pPr>
        <w:autoSpaceDE w:val="0"/>
        <w:autoSpaceDN w:val="0"/>
        <w:adjustRightInd w:val="0"/>
        <w:ind w:firstLine="708"/>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 N/A</w:t>
      </w:r>
    </w:p>
    <w:p w14:paraId="3434DED3" w14:textId="77777777" w:rsidR="00287C85" w:rsidRDefault="00287C85" w:rsidP="00EB696B">
      <w:pPr>
        <w:autoSpaceDE w:val="0"/>
        <w:autoSpaceDN w:val="0"/>
        <w:adjustRightInd w:val="0"/>
        <w:jc w:val="both"/>
        <w:rPr>
          <w:rFonts w:ascii="TimesNewRoman" w:hAnsi="TimesNewRoman" w:cs="TimesNewRoman"/>
          <w:lang w:val="es-ES"/>
        </w:rPr>
      </w:pPr>
    </w:p>
    <w:p w14:paraId="3786073A" w14:textId="77777777" w:rsidR="00287C85" w:rsidRDefault="00287C85" w:rsidP="00EB696B">
      <w:pPr>
        <w:autoSpaceDE w:val="0"/>
        <w:autoSpaceDN w:val="0"/>
        <w:adjustRightInd w:val="0"/>
        <w:jc w:val="both"/>
        <w:rPr>
          <w:rFonts w:ascii="TimesNewRoman" w:hAnsi="TimesNewRoman" w:cs="TimesNewRoman"/>
          <w:lang w:val="es-ES"/>
        </w:rPr>
      </w:pPr>
    </w:p>
    <w:p w14:paraId="457ECD05" w14:textId="6B5503F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3. ¿Cuáles son las formas y modalidades de compromiso/activismo de las niñas y las jóvenes en</w:t>
      </w:r>
    </w:p>
    <w:p w14:paraId="128F8168" w14:textId="03963EA9" w:rsidR="00A5286E" w:rsidRDefault="00A5286E" w:rsidP="00EB696B">
      <w:pPr>
        <w:autoSpaceDE w:val="0"/>
        <w:autoSpaceDN w:val="0"/>
        <w:adjustRightInd w:val="0"/>
        <w:jc w:val="both"/>
        <w:rPr>
          <w:rFonts w:ascii="TimesNewRoman" w:hAnsi="TimesNewRoman" w:cs="TimesNewRoman"/>
          <w:lang w:val="es-ES"/>
        </w:rPr>
      </w:pPr>
      <w:proofErr w:type="gramStart"/>
      <w:r>
        <w:rPr>
          <w:rFonts w:ascii="TimesNewRoman" w:hAnsi="TimesNewRoman" w:cs="TimesNewRoman"/>
          <w:lang w:val="es-ES"/>
        </w:rPr>
        <w:t>los</w:t>
      </w:r>
      <w:proofErr w:type="gramEnd"/>
      <w:r>
        <w:rPr>
          <w:rFonts w:ascii="TimesNewRoman" w:hAnsi="TimesNewRoman" w:cs="TimesNewRoman"/>
          <w:lang w:val="es-ES"/>
        </w:rPr>
        <w:t xml:space="preserve"> países o regiones en los que trabajan (especificando el/los país/es o región/es)? Por favor, facilite</w:t>
      </w:r>
      <w:r w:rsidR="00265A6A">
        <w:rPr>
          <w:rFonts w:ascii="TimesNewRoman" w:hAnsi="TimesNewRoman" w:cs="TimesNewRoman"/>
          <w:lang w:val="es-ES"/>
        </w:rPr>
        <w:t xml:space="preserve"> </w:t>
      </w:r>
      <w:r>
        <w:rPr>
          <w:rFonts w:ascii="TimesNewRoman" w:hAnsi="TimesNewRoman" w:cs="TimesNewRoman"/>
          <w:lang w:val="es-ES"/>
        </w:rPr>
        <w:t>información sobre las estructuras existentes (formales e informales) y su funcionamiento.</w:t>
      </w:r>
    </w:p>
    <w:p w14:paraId="2E67548A" w14:textId="77777777" w:rsidR="002368F8" w:rsidRDefault="002368F8" w:rsidP="00EB696B">
      <w:pPr>
        <w:autoSpaceDE w:val="0"/>
        <w:autoSpaceDN w:val="0"/>
        <w:adjustRightInd w:val="0"/>
        <w:jc w:val="both"/>
        <w:rPr>
          <w:rFonts w:ascii="TimesNewRoman" w:hAnsi="TimesNewRoman" w:cs="TimesNewRoman"/>
          <w:lang w:val="es-ES"/>
        </w:rPr>
      </w:pPr>
    </w:p>
    <w:p w14:paraId="22F8FC2E" w14:textId="3F140A5B" w:rsidR="002368F8" w:rsidRDefault="002368F8" w:rsidP="00EB696B">
      <w:pPr>
        <w:autoSpaceDE w:val="0"/>
        <w:autoSpaceDN w:val="0"/>
        <w:adjustRightInd w:val="0"/>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 xml:space="preserve">En la experiencia </w:t>
      </w:r>
      <w:r w:rsidR="004B32DA">
        <w:rPr>
          <w:rFonts w:ascii="TimesNewRoman" w:hAnsi="TimesNewRoman" w:cs="TimesNewRoman"/>
          <w:color w:val="2E74B5" w:themeColor="accent1" w:themeShade="BF"/>
          <w:lang w:val="es-ES"/>
        </w:rPr>
        <w:t xml:space="preserve">que posee </w:t>
      </w:r>
      <w:r w:rsidRPr="00AD22EF">
        <w:rPr>
          <w:rFonts w:ascii="TimesNewRoman" w:hAnsi="TimesNewRoman" w:cs="TimesNewRoman"/>
          <w:color w:val="2E74B5" w:themeColor="accent1" w:themeShade="BF"/>
          <w:lang w:val="es-ES"/>
        </w:rPr>
        <w:t xml:space="preserve">la Fundación </w:t>
      </w:r>
      <w:r w:rsidR="004E32B8">
        <w:rPr>
          <w:rFonts w:ascii="TimesNewRoman" w:hAnsi="TimesNewRoman" w:cs="TimesNewRoman"/>
          <w:color w:val="2E74B5" w:themeColor="accent1" w:themeShade="BF"/>
          <w:lang w:val="es-ES"/>
        </w:rPr>
        <w:t>PANIAMOR</w:t>
      </w:r>
      <w:r w:rsidRPr="00AD22EF">
        <w:rPr>
          <w:rFonts w:ascii="TimesNewRoman" w:hAnsi="TimesNewRoman" w:cs="TimesNewRoman"/>
          <w:color w:val="2E74B5" w:themeColor="accent1" w:themeShade="BF"/>
          <w:lang w:val="es-ES"/>
        </w:rPr>
        <w:t xml:space="preserve"> en el trabajo con niñas y adolescentes mujeres, se promueve que:</w:t>
      </w:r>
    </w:p>
    <w:p w14:paraId="2E0D59F3" w14:textId="77777777" w:rsidR="00BC1145" w:rsidRPr="00AD22EF" w:rsidRDefault="00BC1145" w:rsidP="00EB696B">
      <w:pPr>
        <w:autoSpaceDE w:val="0"/>
        <w:autoSpaceDN w:val="0"/>
        <w:adjustRightInd w:val="0"/>
        <w:jc w:val="both"/>
        <w:rPr>
          <w:rFonts w:ascii="TimesNewRoman" w:hAnsi="TimesNewRoman" w:cs="TimesNewRoman"/>
          <w:color w:val="2E74B5" w:themeColor="accent1" w:themeShade="BF"/>
          <w:lang w:val="es-ES"/>
        </w:rPr>
      </w:pPr>
    </w:p>
    <w:p w14:paraId="39A9007F" w14:textId="547D750C" w:rsidR="00265A6A" w:rsidRDefault="00B24DA8"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 xml:space="preserve">Adolescentes mujeres </w:t>
      </w:r>
      <w:r w:rsidR="002368F8" w:rsidRPr="00AD22EF">
        <w:rPr>
          <w:rFonts w:ascii="TimesNewRoman" w:hAnsi="TimesNewRoman" w:cs="TimesNewRoman"/>
          <w:color w:val="2E74B5" w:themeColor="accent1" w:themeShade="BF"/>
          <w:lang w:val="es-ES"/>
        </w:rPr>
        <w:t xml:space="preserve">estén </w:t>
      </w:r>
      <w:r w:rsidRPr="00AD22EF">
        <w:rPr>
          <w:rFonts w:ascii="TimesNewRoman" w:hAnsi="TimesNewRoman" w:cs="TimesNewRoman"/>
          <w:color w:val="2E74B5" w:themeColor="accent1" w:themeShade="BF"/>
          <w:lang w:val="es-ES"/>
        </w:rPr>
        <w:t>i</w:t>
      </w:r>
      <w:r w:rsidR="00265A6A" w:rsidRPr="00AD22EF">
        <w:rPr>
          <w:rFonts w:ascii="TimesNewRoman" w:hAnsi="TimesNewRoman" w:cs="TimesNewRoman"/>
          <w:color w:val="2E74B5" w:themeColor="accent1" w:themeShade="BF"/>
          <w:lang w:val="es-ES"/>
        </w:rPr>
        <w:t xml:space="preserve">ntegradas </w:t>
      </w:r>
      <w:r w:rsidRPr="00AD22EF">
        <w:rPr>
          <w:rFonts w:ascii="TimesNewRoman" w:hAnsi="TimesNewRoman" w:cs="TimesNewRoman"/>
          <w:color w:val="2E74B5" w:themeColor="accent1" w:themeShade="BF"/>
          <w:lang w:val="es-ES"/>
        </w:rPr>
        <w:t>a</w:t>
      </w:r>
      <w:r w:rsidR="00265A6A" w:rsidRPr="00AD22EF">
        <w:rPr>
          <w:rFonts w:ascii="TimesNewRoman" w:hAnsi="TimesNewRoman" w:cs="TimesNewRoman"/>
          <w:color w:val="2E74B5" w:themeColor="accent1" w:themeShade="BF"/>
          <w:lang w:val="es-ES"/>
        </w:rPr>
        <w:t xml:space="preserve"> </w:t>
      </w:r>
      <w:r w:rsidRPr="00AD22EF">
        <w:rPr>
          <w:rFonts w:ascii="TimesNewRoman" w:hAnsi="TimesNewRoman" w:cs="TimesNewRoman"/>
          <w:color w:val="2E74B5" w:themeColor="accent1" w:themeShade="BF"/>
          <w:lang w:val="es-ES"/>
        </w:rPr>
        <w:t xml:space="preserve">los servicios </w:t>
      </w:r>
      <w:r w:rsidR="00265A6A" w:rsidRPr="00AD22EF">
        <w:rPr>
          <w:rFonts w:ascii="TimesNewRoman" w:hAnsi="TimesNewRoman" w:cs="TimesNewRoman"/>
          <w:color w:val="2E74B5" w:themeColor="accent1" w:themeShade="BF"/>
          <w:lang w:val="es-ES"/>
        </w:rPr>
        <w:t xml:space="preserve">de salud, </w:t>
      </w:r>
      <w:r w:rsidRPr="00AD22EF">
        <w:rPr>
          <w:rFonts w:ascii="TimesNewRoman" w:hAnsi="TimesNewRoman" w:cs="TimesNewRoman"/>
          <w:color w:val="2E74B5" w:themeColor="accent1" w:themeShade="BF"/>
          <w:lang w:val="es-ES"/>
        </w:rPr>
        <w:t xml:space="preserve">trabajando de la mano y </w:t>
      </w:r>
      <w:r w:rsidR="00265A6A" w:rsidRPr="00AD22EF">
        <w:rPr>
          <w:rFonts w:ascii="TimesNewRoman" w:hAnsi="TimesNewRoman" w:cs="TimesNewRoman"/>
          <w:color w:val="2E74B5" w:themeColor="accent1" w:themeShade="BF"/>
          <w:lang w:val="es-ES"/>
        </w:rPr>
        <w:t>acompaña</w:t>
      </w:r>
      <w:r w:rsidRPr="00AD22EF">
        <w:rPr>
          <w:rFonts w:ascii="TimesNewRoman" w:hAnsi="TimesNewRoman" w:cs="TimesNewRoman"/>
          <w:color w:val="2E74B5" w:themeColor="accent1" w:themeShade="BF"/>
          <w:lang w:val="es-ES"/>
        </w:rPr>
        <w:t xml:space="preserve">das por </w:t>
      </w:r>
      <w:r w:rsidR="00265A6A" w:rsidRPr="00AD22EF">
        <w:rPr>
          <w:rFonts w:ascii="TimesNewRoman" w:hAnsi="TimesNewRoman" w:cs="TimesNewRoman"/>
          <w:color w:val="2E74B5" w:themeColor="accent1" w:themeShade="BF"/>
          <w:lang w:val="es-ES"/>
        </w:rPr>
        <w:t xml:space="preserve">los enlaces institucionales </w:t>
      </w:r>
      <w:r w:rsidRPr="00AD22EF">
        <w:rPr>
          <w:rFonts w:ascii="TimesNewRoman" w:hAnsi="TimesNewRoman" w:cs="TimesNewRoman"/>
          <w:color w:val="2E74B5" w:themeColor="accent1" w:themeShade="BF"/>
          <w:lang w:val="es-ES"/>
        </w:rPr>
        <w:t>de los sectores de salud.</w:t>
      </w:r>
      <w:r w:rsidR="00265A6A" w:rsidRPr="00AD22EF">
        <w:rPr>
          <w:rFonts w:ascii="TimesNewRoman" w:hAnsi="TimesNewRoman" w:cs="TimesNewRoman"/>
          <w:color w:val="2E74B5" w:themeColor="accent1" w:themeShade="BF"/>
          <w:lang w:val="es-ES"/>
        </w:rPr>
        <w:t xml:space="preserve"> </w:t>
      </w:r>
      <w:r w:rsidR="002368F8" w:rsidRPr="00AD22EF">
        <w:rPr>
          <w:rFonts w:ascii="TimesNewRoman" w:hAnsi="TimesNewRoman" w:cs="TimesNewRoman"/>
          <w:color w:val="2E74B5" w:themeColor="accent1" w:themeShade="BF"/>
          <w:lang w:val="es-ES"/>
        </w:rPr>
        <w:t>Retroalimentando los servicios y las intervenciones recibidas para la mejora de los mismos (</w:t>
      </w:r>
      <w:hyperlink r:id="rId8" w:history="1">
        <w:r w:rsidR="002368F8" w:rsidRPr="004B32DA">
          <w:rPr>
            <w:rStyle w:val="Hipervnculo"/>
            <w:rFonts w:ascii="TimesNewRoman" w:hAnsi="TimesNewRoman" w:cs="TimesNewRoman"/>
            <w:lang w:val="es-ES"/>
          </w:rPr>
          <w:t>AMELIA)</w:t>
        </w:r>
      </w:hyperlink>
      <w:r w:rsidR="002368F8" w:rsidRPr="00AD22EF">
        <w:rPr>
          <w:rFonts w:ascii="TimesNewRoman" w:hAnsi="TimesNewRoman" w:cs="TimesNewRoman"/>
          <w:color w:val="2E74B5" w:themeColor="accent1" w:themeShade="BF"/>
          <w:lang w:val="es-ES"/>
        </w:rPr>
        <w:t>.</w:t>
      </w:r>
    </w:p>
    <w:p w14:paraId="5140954B" w14:textId="77777777" w:rsidR="00BC1145" w:rsidRPr="00AD22EF" w:rsidRDefault="00BC1145" w:rsidP="00BC1145">
      <w:pPr>
        <w:pStyle w:val="Prrafodelista"/>
        <w:autoSpaceDE w:val="0"/>
        <w:autoSpaceDN w:val="0"/>
        <w:adjustRightInd w:val="0"/>
        <w:jc w:val="both"/>
        <w:rPr>
          <w:rFonts w:ascii="TimesNewRoman" w:hAnsi="TimesNewRoman" w:cs="TimesNewRoman"/>
          <w:color w:val="2E74B5" w:themeColor="accent1" w:themeShade="BF"/>
          <w:lang w:val="es-ES"/>
        </w:rPr>
      </w:pPr>
    </w:p>
    <w:p w14:paraId="68D99A05" w14:textId="5102EC33" w:rsidR="00265A6A" w:rsidRDefault="00265A6A"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 xml:space="preserve">Las </w:t>
      </w:r>
      <w:r w:rsidR="002368F8" w:rsidRPr="00AD22EF">
        <w:rPr>
          <w:rFonts w:ascii="TimesNewRoman" w:hAnsi="TimesNewRoman" w:cs="TimesNewRoman"/>
          <w:color w:val="2E74B5" w:themeColor="accent1" w:themeShade="BF"/>
          <w:lang w:val="es-ES"/>
        </w:rPr>
        <w:t>niñas y jóvenes</w:t>
      </w:r>
      <w:r w:rsidRPr="00AD22EF">
        <w:rPr>
          <w:rFonts w:ascii="TimesNewRoman" w:hAnsi="TimesNewRoman" w:cs="TimesNewRoman"/>
          <w:color w:val="2E74B5" w:themeColor="accent1" w:themeShade="BF"/>
          <w:lang w:val="es-ES"/>
        </w:rPr>
        <w:t xml:space="preserve"> se comprometen con ellas mismas, los frutos </w:t>
      </w:r>
      <w:r w:rsidR="002368F8" w:rsidRPr="00AD22EF">
        <w:rPr>
          <w:rFonts w:ascii="TimesNewRoman" w:hAnsi="TimesNewRoman" w:cs="TimesNewRoman"/>
          <w:color w:val="2E74B5" w:themeColor="accent1" w:themeShade="BF"/>
          <w:lang w:val="es-ES"/>
        </w:rPr>
        <w:t xml:space="preserve">de lo aprendido </w:t>
      </w:r>
      <w:r w:rsidRPr="00AD22EF">
        <w:rPr>
          <w:rFonts w:ascii="TimesNewRoman" w:hAnsi="TimesNewRoman" w:cs="TimesNewRoman"/>
          <w:color w:val="2E74B5" w:themeColor="accent1" w:themeShade="BF"/>
          <w:lang w:val="es-ES"/>
        </w:rPr>
        <w:t>serán para ellas</w:t>
      </w:r>
      <w:r w:rsidR="002368F8" w:rsidRPr="00AD22EF">
        <w:rPr>
          <w:rFonts w:ascii="TimesNewRoman" w:hAnsi="TimesNewRoman" w:cs="TimesNewRoman"/>
          <w:color w:val="2E74B5" w:themeColor="accent1" w:themeShade="BF"/>
          <w:lang w:val="es-ES"/>
        </w:rPr>
        <w:t xml:space="preserve"> (</w:t>
      </w:r>
      <w:hyperlink r:id="rId9" w:history="1">
        <w:r w:rsidR="002368F8" w:rsidRPr="004B32DA">
          <w:rPr>
            <w:rStyle w:val="Hipervnculo"/>
            <w:rFonts w:ascii="TimesNewRoman" w:hAnsi="TimesNewRoman" w:cs="TimesNewRoman"/>
            <w:lang w:val="es-ES"/>
          </w:rPr>
          <w:t>Girasoles</w:t>
        </w:r>
      </w:hyperlink>
      <w:r w:rsidR="002368F8" w:rsidRPr="00AD22EF">
        <w:rPr>
          <w:rFonts w:ascii="TimesNewRoman" w:hAnsi="TimesNewRoman" w:cs="TimesNewRoman"/>
          <w:color w:val="2E74B5" w:themeColor="accent1" w:themeShade="BF"/>
          <w:lang w:val="es-ES"/>
        </w:rPr>
        <w:t xml:space="preserve">, </w:t>
      </w:r>
      <w:hyperlink r:id="rId10" w:history="1">
        <w:r w:rsidR="002368F8" w:rsidRPr="004B32DA">
          <w:rPr>
            <w:rStyle w:val="Hipervnculo"/>
            <w:rFonts w:ascii="TimesNewRoman" w:hAnsi="TimesNewRoman" w:cs="TimesNewRoman"/>
            <w:lang w:val="es-ES"/>
          </w:rPr>
          <w:t>Trayectorias</w:t>
        </w:r>
      </w:hyperlink>
      <w:r w:rsidR="002368F8" w:rsidRPr="00AD22EF">
        <w:rPr>
          <w:rFonts w:ascii="TimesNewRoman" w:hAnsi="TimesNewRoman" w:cs="TimesNewRoman"/>
          <w:color w:val="2E74B5" w:themeColor="accent1" w:themeShade="BF"/>
          <w:lang w:val="es-ES"/>
        </w:rPr>
        <w:t>)</w:t>
      </w:r>
      <w:r w:rsidRPr="00AD22EF">
        <w:rPr>
          <w:rFonts w:ascii="TimesNewRoman" w:hAnsi="TimesNewRoman" w:cs="TimesNewRoman"/>
          <w:color w:val="2E74B5" w:themeColor="accent1" w:themeShade="BF"/>
          <w:lang w:val="es-ES"/>
        </w:rPr>
        <w:t>.</w:t>
      </w:r>
    </w:p>
    <w:p w14:paraId="045D883C" w14:textId="77777777" w:rsidR="005C76C5" w:rsidRPr="005C76C5" w:rsidRDefault="005C76C5" w:rsidP="005C76C5">
      <w:pPr>
        <w:pStyle w:val="Prrafodelista"/>
        <w:rPr>
          <w:rFonts w:ascii="TimesNewRoman" w:hAnsi="TimesNewRoman" w:cs="TimesNewRoman"/>
          <w:color w:val="2E74B5" w:themeColor="accent1" w:themeShade="BF"/>
          <w:lang w:val="es-ES"/>
        </w:rPr>
      </w:pPr>
    </w:p>
    <w:p w14:paraId="2DC547BA" w14:textId="798CF2E2" w:rsidR="005C76C5" w:rsidRPr="002D2677" w:rsidRDefault="002D2677" w:rsidP="002D2677">
      <w:pPr>
        <w:autoSpaceDE w:val="0"/>
        <w:autoSpaceDN w:val="0"/>
        <w:adjustRightInd w:val="0"/>
        <w:jc w:val="both"/>
        <w:rPr>
          <w:rFonts w:ascii="TimesNewRoman" w:hAnsi="TimesNewRoman" w:cs="TimesNewRoman"/>
          <w:color w:val="2E74B5" w:themeColor="accent1" w:themeShade="BF"/>
          <w:lang w:val="es-ES"/>
        </w:rPr>
      </w:pPr>
      <w:r>
        <w:rPr>
          <w:rFonts w:ascii="TimesNewRoman" w:hAnsi="TimesNewRoman" w:cs="TimesNewRoman"/>
          <w:color w:val="2E74B5" w:themeColor="accent1" w:themeShade="BF"/>
          <w:lang w:val="es-ES"/>
        </w:rPr>
        <w:t>En los procesos promovidos por la Fundación PANIAMOR para desarrollar la agencia ciudadana de niñas y jóvenes, se impulsa, estimula y acompaña a las participantes a:</w:t>
      </w:r>
    </w:p>
    <w:p w14:paraId="2DF2D302" w14:textId="77777777" w:rsidR="00BC1145" w:rsidRPr="00BC1145" w:rsidRDefault="00BC1145" w:rsidP="00BC1145">
      <w:pPr>
        <w:pStyle w:val="Prrafodelista"/>
        <w:rPr>
          <w:rFonts w:ascii="TimesNewRoman" w:hAnsi="TimesNewRoman" w:cs="TimesNewRoman"/>
          <w:color w:val="2E74B5" w:themeColor="accent1" w:themeShade="BF"/>
          <w:lang w:val="es-ES"/>
        </w:rPr>
      </w:pPr>
    </w:p>
    <w:p w14:paraId="7CDFB896" w14:textId="0F638FB6" w:rsidR="00265A6A" w:rsidRDefault="00265A6A"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Anima</w:t>
      </w:r>
      <w:r w:rsidR="002D2677">
        <w:rPr>
          <w:rFonts w:ascii="TimesNewRoman" w:hAnsi="TimesNewRoman" w:cs="TimesNewRoman"/>
          <w:color w:val="2E74B5" w:themeColor="accent1" w:themeShade="BF"/>
          <w:lang w:val="es-ES"/>
        </w:rPr>
        <w:t>r</w:t>
      </w:r>
      <w:r w:rsidRPr="00AD22EF">
        <w:rPr>
          <w:rFonts w:ascii="TimesNewRoman" w:hAnsi="TimesNewRoman" w:cs="TimesNewRoman"/>
          <w:color w:val="2E74B5" w:themeColor="accent1" w:themeShade="BF"/>
          <w:lang w:val="es-ES"/>
        </w:rPr>
        <w:t xml:space="preserve"> a otras </w:t>
      </w:r>
      <w:r w:rsidR="002368F8" w:rsidRPr="00AD22EF">
        <w:rPr>
          <w:rFonts w:ascii="TimesNewRoman" w:hAnsi="TimesNewRoman" w:cs="TimesNewRoman"/>
          <w:color w:val="2E74B5" w:themeColor="accent1" w:themeShade="BF"/>
          <w:lang w:val="es-ES"/>
        </w:rPr>
        <w:t>jóvenes</w:t>
      </w:r>
      <w:r w:rsidRPr="00AD22EF">
        <w:rPr>
          <w:rFonts w:ascii="TimesNewRoman" w:hAnsi="TimesNewRoman" w:cs="TimesNewRoman"/>
          <w:color w:val="2E74B5" w:themeColor="accent1" w:themeShade="BF"/>
          <w:lang w:val="es-ES"/>
        </w:rPr>
        <w:t xml:space="preserve">, </w:t>
      </w:r>
      <w:r w:rsidR="002368F8" w:rsidRPr="00AD22EF">
        <w:rPr>
          <w:rFonts w:ascii="TimesNewRoman" w:hAnsi="TimesNewRoman" w:cs="TimesNewRoman"/>
          <w:color w:val="2E74B5" w:themeColor="accent1" w:themeShade="BF"/>
          <w:lang w:val="es-ES"/>
        </w:rPr>
        <w:t>y multiplican lo aprendido entre sus pares</w:t>
      </w:r>
      <w:r w:rsidRPr="00AD22EF">
        <w:rPr>
          <w:rFonts w:ascii="TimesNewRoman" w:hAnsi="TimesNewRoman" w:cs="TimesNewRoman"/>
          <w:color w:val="2E74B5" w:themeColor="accent1" w:themeShade="BF"/>
          <w:lang w:val="es-ES"/>
        </w:rPr>
        <w:t>.</w:t>
      </w:r>
    </w:p>
    <w:p w14:paraId="29932C14" w14:textId="77777777" w:rsidR="00BC1145" w:rsidRPr="00BC1145" w:rsidRDefault="00BC1145" w:rsidP="00BC1145">
      <w:pPr>
        <w:pStyle w:val="Prrafodelista"/>
        <w:rPr>
          <w:rFonts w:ascii="TimesNewRoman" w:hAnsi="TimesNewRoman" w:cs="TimesNewRoman"/>
          <w:color w:val="2E74B5" w:themeColor="accent1" w:themeShade="BF"/>
          <w:lang w:val="es-ES"/>
        </w:rPr>
      </w:pPr>
    </w:p>
    <w:p w14:paraId="5ED6FC64" w14:textId="37E61DB8" w:rsidR="00265A6A" w:rsidRDefault="002D2677"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Pr>
          <w:rFonts w:ascii="TimesNewRoman" w:hAnsi="TimesNewRoman" w:cs="TimesNewRoman"/>
          <w:color w:val="2E74B5" w:themeColor="accent1" w:themeShade="BF"/>
          <w:lang w:val="es-ES"/>
        </w:rPr>
        <w:t xml:space="preserve">Desarrollar </w:t>
      </w:r>
      <w:r w:rsidR="002368F8" w:rsidRPr="00AD22EF">
        <w:rPr>
          <w:rFonts w:ascii="TimesNewRoman" w:hAnsi="TimesNewRoman" w:cs="TimesNewRoman"/>
          <w:color w:val="2E74B5" w:themeColor="accent1" w:themeShade="BF"/>
          <w:lang w:val="es-ES"/>
        </w:rPr>
        <w:t xml:space="preserve">habilidades para </w:t>
      </w:r>
      <w:proofErr w:type="spellStart"/>
      <w:r w:rsidR="002368F8" w:rsidRPr="00AD22EF">
        <w:rPr>
          <w:rFonts w:ascii="TimesNewRoman" w:hAnsi="TimesNewRoman" w:cs="TimesNewRoman"/>
          <w:color w:val="2E74B5" w:themeColor="accent1" w:themeShade="BF"/>
          <w:lang w:val="es-ES"/>
        </w:rPr>
        <w:t>m</w:t>
      </w:r>
      <w:r w:rsidR="00265A6A" w:rsidRPr="00AD22EF">
        <w:rPr>
          <w:rFonts w:ascii="TimesNewRoman" w:hAnsi="TimesNewRoman" w:cs="TimesNewRoman"/>
          <w:color w:val="2E74B5" w:themeColor="accent1" w:themeShade="BF"/>
          <w:lang w:val="es-ES"/>
        </w:rPr>
        <w:t>entoría</w:t>
      </w:r>
      <w:proofErr w:type="spellEnd"/>
      <w:r w:rsidR="00265A6A" w:rsidRPr="00AD22EF">
        <w:rPr>
          <w:rFonts w:ascii="TimesNewRoman" w:hAnsi="TimesNewRoman" w:cs="TimesNewRoman"/>
          <w:color w:val="2E74B5" w:themeColor="accent1" w:themeShade="BF"/>
          <w:lang w:val="es-ES"/>
        </w:rPr>
        <w:t>, vocería, instalación de agencia y autonomía.</w:t>
      </w:r>
    </w:p>
    <w:p w14:paraId="62500B6F" w14:textId="77777777" w:rsidR="00BC1145" w:rsidRPr="00BC1145" w:rsidRDefault="00BC1145" w:rsidP="00BC1145">
      <w:pPr>
        <w:pStyle w:val="Prrafodelista"/>
        <w:rPr>
          <w:rFonts w:ascii="TimesNewRoman" w:hAnsi="TimesNewRoman" w:cs="TimesNewRoman"/>
          <w:color w:val="2E74B5" w:themeColor="accent1" w:themeShade="BF"/>
          <w:lang w:val="es-ES"/>
        </w:rPr>
      </w:pPr>
    </w:p>
    <w:p w14:paraId="40C51144" w14:textId="22011DC1" w:rsidR="00265A6A" w:rsidRDefault="00265A6A"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Participa</w:t>
      </w:r>
      <w:r w:rsidR="002D2677">
        <w:rPr>
          <w:rFonts w:ascii="TimesNewRoman" w:hAnsi="TimesNewRoman" w:cs="TimesNewRoman"/>
          <w:color w:val="2E74B5" w:themeColor="accent1" w:themeShade="BF"/>
          <w:lang w:val="es-ES"/>
        </w:rPr>
        <w:t>r</w:t>
      </w:r>
      <w:r w:rsidR="002368F8" w:rsidRPr="00AD22EF">
        <w:rPr>
          <w:rFonts w:ascii="TimesNewRoman" w:hAnsi="TimesNewRoman" w:cs="TimesNewRoman"/>
          <w:color w:val="2E74B5" w:themeColor="accent1" w:themeShade="BF"/>
          <w:lang w:val="es-ES"/>
        </w:rPr>
        <w:t xml:space="preserve"> en espacios con</w:t>
      </w:r>
      <w:r w:rsidRPr="00AD22EF">
        <w:rPr>
          <w:rFonts w:ascii="TimesNewRoman" w:hAnsi="TimesNewRoman" w:cs="TimesNewRoman"/>
          <w:color w:val="2E74B5" w:themeColor="accent1" w:themeShade="BF"/>
          <w:lang w:val="es-ES"/>
        </w:rPr>
        <w:t xml:space="preserve"> medios de comunicación.</w:t>
      </w:r>
    </w:p>
    <w:p w14:paraId="05034799" w14:textId="77777777" w:rsidR="00BC1145" w:rsidRPr="00BC1145" w:rsidRDefault="00BC1145" w:rsidP="00BC1145">
      <w:pPr>
        <w:pStyle w:val="Prrafodelista"/>
        <w:rPr>
          <w:rFonts w:ascii="TimesNewRoman" w:hAnsi="TimesNewRoman" w:cs="TimesNewRoman"/>
          <w:color w:val="2E74B5" w:themeColor="accent1" w:themeShade="BF"/>
          <w:lang w:val="es-ES"/>
        </w:rPr>
      </w:pPr>
    </w:p>
    <w:p w14:paraId="4DA393BA" w14:textId="5008104F" w:rsidR="00265A6A" w:rsidRDefault="002368F8"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Aprende</w:t>
      </w:r>
      <w:r w:rsidR="002D2677">
        <w:rPr>
          <w:rFonts w:ascii="TimesNewRoman" w:hAnsi="TimesNewRoman" w:cs="TimesNewRoman"/>
          <w:color w:val="2E74B5" w:themeColor="accent1" w:themeShade="BF"/>
          <w:lang w:val="es-ES"/>
        </w:rPr>
        <w:t>r</w:t>
      </w:r>
      <w:r w:rsidRPr="00AD22EF">
        <w:rPr>
          <w:rFonts w:ascii="TimesNewRoman" w:hAnsi="TimesNewRoman" w:cs="TimesNewRoman"/>
          <w:color w:val="2E74B5" w:themeColor="accent1" w:themeShade="BF"/>
          <w:lang w:val="es-ES"/>
        </w:rPr>
        <w:t xml:space="preserve"> a</w:t>
      </w:r>
      <w:r w:rsidR="00265A6A" w:rsidRPr="00AD22EF">
        <w:rPr>
          <w:rFonts w:ascii="TimesNewRoman" w:hAnsi="TimesNewRoman" w:cs="TimesNewRoman"/>
          <w:color w:val="2E74B5" w:themeColor="accent1" w:themeShade="BF"/>
          <w:lang w:val="es-ES"/>
        </w:rPr>
        <w:t xml:space="preserve"> denunciar relaciones impropias y de violencia de pareja.</w:t>
      </w:r>
    </w:p>
    <w:p w14:paraId="75C731BC" w14:textId="77777777" w:rsidR="00BC1145" w:rsidRPr="00BC1145" w:rsidRDefault="00BC1145" w:rsidP="00BC1145">
      <w:pPr>
        <w:pStyle w:val="Prrafodelista"/>
        <w:rPr>
          <w:rFonts w:ascii="TimesNewRoman" w:hAnsi="TimesNewRoman" w:cs="TimesNewRoman"/>
          <w:color w:val="2E74B5" w:themeColor="accent1" w:themeShade="BF"/>
          <w:lang w:val="es-ES"/>
        </w:rPr>
      </w:pPr>
    </w:p>
    <w:p w14:paraId="131C5475" w14:textId="5A40BE91" w:rsidR="00265A6A" w:rsidRPr="00AD22EF" w:rsidRDefault="002D2677"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Pr>
          <w:rFonts w:ascii="TimesNewRoman" w:hAnsi="TimesNewRoman" w:cs="TimesNewRoman"/>
          <w:color w:val="2E74B5" w:themeColor="accent1" w:themeShade="BF"/>
          <w:lang w:val="es-ES"/>
        </w:rPr>
        <w:t>Ser</w:t>
      </w:r>
      <w:r w:rsidR="002368F8" w:rsidRPr="00AD22EF">
        <w:rPr>
          <w:rFonts w:ascii="TimesNewRoman" w:hAnsi="TimesNewRoman" w:cs="TimesNewRoman"/>
          <w:color w:val="2E74B5" w:themeColor="accent1" w:themeShade="BF"/>
          <w:lang w:val="es-ES"/>
        </w:rPr>
        <w:t xml:space="preserve"> agentes de p</w:t>
      </w:r>
      <w:r w:rsidR="00265A6A" w:rsidRPr="00AD22EF">
        <w:rPr>
          <w:rFonts w:ascii="TimesNewRoman" w:hAnsi="TimesNewRoman" w:cs="TimesNewRoman"/>
          <w:color w:val="2E74B5" w:themeColor="accent1" w:themeShade="BF"/>
          <w:lang w:val="es-ES"/>
        </w:rPr>
        <w:t>romoción de cultura de paz, a partir de su propia vivencia y modelaje.</w:t>
      </w:r>
    </w:p>
    <w:p w14:paraId="39574297" w14:textId="77777777" w:rsidR="00265A6A" w:rsidRDefault="00265A6A" w:rsidP="00EB696B">
      <w:pPr>
        <w:autoSpaceDE w:val="0"/>
        <w:autoSpaceDN w:val="0"/>
        <w:adjustRightInd w:val="0"/>
        <w:jc w:val="both"/>
        <w:rPr>
          <w:rFonts w:ascii="TimesNewRoman" w:hAnsi="TimesNewRoman" w:cs="TimesNewRoman"/>
          <w:lang w:val="es-ES"/>
        </w:rPr>
      </w:pPr>
    </w:p>
    <w:p w14:paraId="266439AA"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4. ¿Cuáles son las principales tendencias e impulsos que influyen en su activismo en los países o</w:t>
      </w:r>
    </w:p>
    <w:p w14:paraId="6E050227"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regiones en los que trabajan? Por favor, expliquen si hay formas particulares en que las ONG y los</w:t>
      </w:r>
    </w:p>
    <w:p w14:paraId="51307260" w14:textId="17F57CAB"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movimientos feministas influyen en el activismo de las niñas y las jóvenes.</w:t>
      </w:r>
    </w:p>
    <w:p w14:paraId="79E1287C" w14:textId="77777777" w:rsidR="0071791A" w:rsidRDefault="0071791A" w:rsidP="0071791A">
      <w:pPr>
        <w:autoSpaceDE w:val="0"/>
        <w:autoSpaceDN w:val="0"/>
        <w:adjustRightInd w:val="0"/>
        <w:jc w:val="both"/>
        <w:rPr>
          <w:rFonts w:ascii="TimesNewRoman" w:hAnsi="TimesNewRoman" w:cs="TimesNewRoman"/>
          <w:color w:val="2E74B5" w:themeColor="accent1" w:themeShade="BF"/>
          <w:lang w:val="es-ES"/>
        </w:rPr>
      </w:pPr>
    </w:p>
    <w:p w14:paraId="0F12A54F" w14:textId="0B7FDA5F" w:rsidR="004548FB" w:rsidRPr="0071791A" w:rsidRDefault="004548FB" w:rsidP="0071791A">
      <w:pPr>
        <w:autoSpaceDE w:val="0"/>
        <w:autoSpaceDN w:val="0"/>
        <w:adjustRightInd w:val="0"/>
        <w:jc w:val="both"/>
        <w:rPr>
          <w:rFonts w:ascii="TimesNewRoman" w:hAnsi="TimesNewRoman" w:cs="TimesNewRoman"/>
          <w:color w:val="2E74B5" w:themeColor="accent1" w:themeShade="BF"/>
          <w:lang w:val="es-ES"/>
        </w:rPr>
      </w:pPr>
      <w:r w:rsidRPr="0071791A">
        <w:rPr>
          <w:rFonts w:ascii="TimesNewRoman" w:hAnsi="TimesNewRoman" w:cs="TimesNewRoman"/>
          <w:color w:val="2E74B5" w:themeColor="accent1" w:themeShade="BF"/>
          <w:lang w:val="es-ES"/>
        </w:rPr>
        <w:t>Desde la Fundación</w:t>
      </w:r>
      <w:r w:rsidR="005B4C67" w:rsidRPr="0071791A">
        <w:rPr>
          <w:rFonts w:ascii="TimesNewRoman" w:hAnsi="TimesNewRoman" w:cs="TimesNewRoman"/>
          <w:color w:val="2E74B5" w:themeColor="accent1" w:themeShade="BF"/>
          <w:lang w:val="es-ES"/>
        </w:rPr>
        <w:t xml:space="preserve"> </w:t>
      </w:r>
      <w:r w:rsidR="004E32B8" w:rsidRPr="0071791A">
        <w:rPr>
          <w:rFonts w:ascii="TimesNewRoman" w:hAnsi="TimesNewRoman" w:cs="TimesNewRoman"/>
          <w:color w:val="2E74B5" w:themeColor="accent1" w:themeShade="BF"/>
          <w:lang w:val="es-ES"/>
        </w:rPr>
        <w:t>PANIAMOR</w:t>
      </w:r>
      <w:r w:rsidRPr="0071791A">
        <w:rPr>
          <w:rFonts w:ascii="TimesNewRoman" w:hAnsi="TimesNewRoman" w:cs="TimesNewRoman"/>
          <w:color w:val="2E74B5" w:themeColor="accent1" w:themeShade="BF"/>
          <w:lang w:val="es-ES"/>
        </w:rPr>
        <w:t>, la participación que se promueve</w:t>
      </w:r>
      <w:r w:rsidR="005B4C67" w:rsidRPr="0071791A">
        <w:rPr>
          <w:rFonts w:ascii="TimesNewRoman" w:hAnsi="TimesNewRoman" w:cs="TimesNewRoman"/>
          <w:color w:val="2E74B5" w:themeColor="accent1" w:themeShade="BF"/>
          <w:lang w:val="es-ES"/>
        </w:rPr>
        <w:t xml:space="preserve"> en las niñas y las jóvenes busca influir en</w:t>
      </w:r>
      <w:r w:rsidRPr="0071791A">
        <w:rPr>
          <w:rFonts w:ascii="TimesNewRoman" w:hAnsi="TimesNewRoman" w:cs="TimesNewRoman"/>
          <w:color w:val="2E74B5" w:themeColor="accent1" w:themeShade="BF"/>
          <w:lang w:val="es-ES"/>
        </w:rPr>
        <w:t>:</w:t>
      </w:r>
    </w:p>
    <w:p w14:paraId="6CBBC4EF" w14:textId="77777777" w:rsidR="00322DED" w:rsidRDefault="00322DED" w:rsidP="00EB696B">
      <w:pPr>
        <w:pStyle w:val="Prrafodelista"/>
        <w:autoSpaceDE w:val="0"/>
        <w:autoSpaceDN w:val="0"/>
        <w:adjustRightInd w:val="0"/>
        <w:jc w:val="both"/>
        <w:rPr>
          <w:rFonts w:ascii="TimesNewRoman" w:hAnsi="TimesNewRoman" w:cs="TimesNewRoman"/>
          <w:lang w:val="es-ES"/>
        </w:rPr>
      </w:pPr>
    </w:p>
    <w:p w14:paraId="1A6E13F7" w14:textId="07793582" w:rsidR="004548FB" w:rsidRPr="00E94AA7" w:rsidRDefault="004548FB"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94AA7">
        <w:rPr>
          <w:rFonts w:ascii="TimesNewRoman" w:hAnsi="TimesNewRoman" w:cs="TimesNewRoman"/>
          <w:color w:val="2E74B5" w:themeColor="accent1" w:themeShade="BF"/>
          <w:lang w:val="es-ES"/>
        </w:rPr>
        <w:t>Promoción de cultura de paz, a partir de su propia vivencia y modelaje.</w:t>
      </w:r>
    </w:p>
    <w:p w14:paraId="500682A9" w14:textId="43FA6749" w:rsidR="004548FB" w:rsidRPr="00E94AA7" w:rsidRDefault="004548FB"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94AA7">
        <w:rPr>
          <w:rFonts w:ascii="TimesNewRoman" w:hAnsi="TimesNewRoman" w:cs="TimesNewRoman"/>
          <w:color w:val="2E74B5" w:themeColor="accent1" w:themeShade="BF"/>
          <w:lang w:val="es-ES"/>
        </w:rPr>
        <w:t>Enfoque de DDHH, Género y Curso de Vida.</w:t>
      </w:r>
    </w:p>
    <w:p w14:paraId="142C71AA" w14:textId="615FD5D9" w:rsidR="004548FB" w:rsidRPr="00E94AA7" w:rsidRDefault="005B4C67"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94AA7">
        <w:rPr>
          <w:rFonts w:ascii="TimesNewRoman" w:hAnsi="TimesNewRoman" w:cs="TimesNewRoman"/>
          <w:color w:val="2E74B5" w:themeColor="accent1" w:themeShade="BF"/>
          <w:lang w:val="es-ES"/>
        </w:rPr>
        <w:t>Empoderarlas</w:t>
      </w:r>
      <w:r w:rsidR="004548FB" w:rsidRPr="00E94AA7">
        <w:rPr>
          <w:rFonts w:ascii="TimesNewRoman" w:hAnsi="TimesNewRoman" w:cs="TimesNewRoman"/>
          <w:color w:val="2E74B5" w:themeColor="accent1" w:themeShade="BF"/>
          <w:lang w:val="es-ES"/>
        </w:rPr>
        <w:t xml:space="preserve"> </w:t>
      </w:r>
      <w:r w:rsidRPr="00E94AA7">
        <w:rPr>
          <w:rFonts w:ascii="TimesNewRoman" w:hAnsi="TimesNewRoman" w:cs="TimesNewRoman"/>
          <w:color w:val="2E74B5" w:themeColor="accent1" w:themeShade="BF"/>
          <w:lang w:val="es-ES"/>
        </w:rPr>
        <w:t>par</w:t>
      </w:r>
      <w:r w:rsidR="004548FB" w:rsidRPr="00E94AA7">
        <w:rPr>
          <w:rFonts w:ascii="TimesNewRoman" w:hAnsi="TimesNewRoman" w:cs="TimesNewRoman"/>
          <w:color w:val="2E74B5" w:themeColor="accent1" w:themeShade="BF"/>
          <w:lang w:val="es-ES"/>
        </w:rPr>
        <w:t>a denunciar relaciones impropias y de violencia de pareja.</w:t>
      </w:r>
    </w:p>
    <w:p w14:paraId="3FBC69F0" w14:textId="3B563919" w:rsidR="00265A6A" w:rsidRPr="00E94AA7" w:rsidRDefault="005B4C67"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94AA7">
        <w:rPr>
          <w:rFonts w:ascii="TimesNewRoman" w:hAnsi="TimesNewRoman" w:cs="TimesNewRoman"/>
          <w:color w:val="2E74B5" w:themeColor="accent1" w:themeShade="BF"/>
          <w:lang w:val="es-ES"/>
        </w:rPr>
        <w:t>Desarrollar en ellas las habilidades de a</w:t>
      </w:r>
      <w:r w:rsidR="004548FB" w:rsidRPr="00E94AA7">
        <w:rPr>
          <w:rFonts w:ascii="TimesNewRoman" w:hAnsi="TimesNewRoman" w:cs="TimesNewRoman"/>
          <w:color w:val="2E74B5" w:themeColor="accent1" w:themeShade="BF"/>
          <w:lang w:val="es-ES"/>
        </w:rPr>
        <w:t>gencia personal.</w:t>
      </w:r>
    </w:p>
    <w:p w14:paraId="4D86FDAA" w14:textId="4ED7F1D1" w:rsidR="004548FB" w:rsidRPr="00E94AA7" w:rsidRDefault="004548FB"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94AA7">
        <w:rPr>
          <w:rFonts w:ascii="TimesNewRoman" w:hAnsi="TimesNewRoman" w:cs="TimesNewRoman"/>
          <w:color w:val="2E74B5" w:themeColor="accent1" w:themeShade="BF"/>
          <w:lang w:val="es-ES"/>
        </w:rPr>
        <w:t>Empoderamiento para uso de sus redes de apoyo.</w:t>
      </w:r>
    </w:p>
    <w:p w14:paraId="48036818" w14:textId="014404F6" w:rsidR="004548FB" w:rsidRPr="00E94AA7" w:rsidRDefault="005B4C67"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94AA7">
        <w:rPr>
          <w:rFonts w:ascii="TimesNewRoman" w:hAnsi="TimesNewRoman" w:cs="TimesNewRoman"/>
          <w:color w:val="2E74B5" w:themeColor="accent1" w:themeShade="BF"/>
          <w:lang w:val="es-ES"/>
        </w:rPr>
        <w:t xml:space="preserve">Ejercicio de la </w:t>
      </w:r>
      <w:r w:rsidR="004548FB" w:rsidRPr="00E94AA7">
        <w:rPr>
          <w:rFonts w:ascii="TimesNewRoman" w:hAnsi="TimesNewRoman" w:cs="TimesNewRoman"/>
          <w:color w:val="2E74B5" w:themeColor="accent1" w:themeShade="BF"/>
          <w:lang w:val="es-ES"/>
        </w:rPr>
        <w:t>Ciudadanía Digital.</w:t>
      </w:r>
    </w:p>
    <w:p w14:paraId="5050D492" w14:textId="75F570CE" w:rsidR="004548FB" w:rsidRPr="00E94AA7" w:rsidRDefault="005B4C67"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94AA7">
        <w:rPr>
          <w:rFonts w:ascii="TimesNewRoman" w:hAnsi="TimesNewRoman" w:cs="TimesNewRoman"/>
          <w:color w:val="2E74B5" w:themeColor="accent1" w:themeShade="BF"/>
          <w:lang w:val="es-ES"/>
        </w:rPr>
        <w:t>Tener p</w:t>
      </w:r>
      <w:r w:rsidR="004548FB" w:rsidRPr="00E94AA7">
        <w:rPr>
          <w:rFonts w:ascii="TimesNewRoman" w:hAnsi="TimesNewRoman" w:cs="TimesNewRoman"/>
          <w:color w:val="2E74B5" w:themeColor="accent1" w:themeShade="BF"/>
          <w:lang w:val="es-ES"/>
        </w:rPr>
        <w:t>rotagonismo en la vida social.</w:t>
      </w:r>
    </w:p>
    <w:p w14:paraId="38238DCC" w14:textId="5D871270" w:rsidR="00825B07" w:rsidRPr="00E94AA7" w:rsidRDefault="00825B07"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94AA7">
        <w:rPr>
          <w:rFonts w:ascii="TimesNewRoman" w:hAnsi="TimesNewRoman" w:cs="TimesNewRoman"/>
          <w:color w:val="2E74B5" w:themeColor="accent1" w:themeShade="BF"/>
          <w:lang w:val="es-ES"/>
        </w:rPr>
        <w:t>Desarroll</w:t>
      </w:r>
      <w:r w:rsidR="005B4C67" w:rsidRPr="00E94AA7">
        <w:rPr>
          <w:rFonts w:ascii="TimesNewRoman" w:hAnsi="TimesNewRoman" w:cs="TimesNewRoman"/>
          <w:color w:val="2E74B5" w:themeColor="accent1" w:themeShade="BF"/>
          <w:lang w:val="es-ES"/>
        </w:rPr>
        <w:t>ar</w:t>
      </w:r>
      <w:r w:rsidRPr="00E94AA7">
        <w:rPr>
          <w:rFonts w:ascii="TimesNewRoman" w:hAnsi="TimesNewRoman" w:cs="TimesNewRoman"/>
          <w:color w:val="2E74B5" w:themeColor="accent1" w:themeShade="BF"/>
          <w:lang w:val="es-ES"/>
        </w:rPr>
        <w:t xml:space="preserve"> de liderazgo desde una perspectiva no tradicional, promoviendo la mentoría</w:t>
      </w:r>
      <w:r w:rsidR="005B4C67" w:rsidRPr="00E94AA7">
        <w:rPr>
          <w:rFonts w:ascii="TimesNewRoman" w:hAnsi="TimesNewRoman" w:cs="TimesNewRoman"/>
          <w:color w:val="2E74B5" w:themeColor="accent1" w:themeShade="BF"/>
          <w:lang w:val="es-ES"/>
        </w:rPr>
        <w:t xml:space="preserve"> y la</w:t>
      </w:r>
      <w:r w:rsidRPr="00E94AA7">
        <w:rPr>
          <w:rFonts w:ascii="TimesNewRoman" w:hAnsi="TimesNewRoman" w:cs="TimesNewRoman"/>
          <w:color w:val="2E74B5" w:themeColor="accent1" w:themeShade="BF"/>
          <w:lang w:val="es-ES"/>
        </w:rPr>
        <w:t xml:space="preserve"> escucha</w:t>
      </w:r>
      <w:r w:rsidR="005B4C67" w:rsidRPr="00E94AA7">
        <w:rPr>
          <w:rFonts w:ascii="TimesNewRoman" w:hAnsi="TimesNewRoman" w:cs="TimesNewRoman"/>
          <w:color w:val="2E74B5" w:themeColor="accent1" w:themeShade="BF"/>
          <w:lang w:val="es-ES"/>
        </w:rPr>
        <w:t xml:space="preserve"> entre parte</w:t>
      </w:r>
      <w:r w:rsidRPr="00E94AA7">
        <w:rPr>
          <w:rFonts w:ascii="TimesNewRoman" w:hAnsi="TimesNewRoman" w:cs="TimesNewRoman"/>
          <w:color w:val="2E74B5" w:themeColor="accent1" w:themeShade="BF"/>
          <w:lang w:val="es-ES"/>
        </w:rPr>
        <w:t>,</w:t>
      </w:r>
      <w:r w:rsidR="005B4C67" w:rsidRPr="00E94AA7">
        <w:rPr>
          <w:rFonts w:ascii="TimesNewRoman" w:hAnsi="TimesNewRoman" w:cs="TimesNewRoman"/>
          <w:color w:val="2E74B5" w:themeColor="accent1" w:themeShade="BF"/>
          <w:lang w:val="es-ES"/>
        </w:rPr>
        <w:t xml:space="preserve"> la</w:t>
      </w:r>
      <w:r w:rsidRPr="00E94AA7">
        <w:rPr>
          <w:rFonts w:ascii="TimesNewRoman" w:hAnsi="TimesNewRoman" w:cs="TimesNewRoman"/>
          <w:color w:val="2E74B5" w:themeColor="accent1" w:themeShade="BF"/>
          <w:lang w:val="es-ES"/>
        </w:rPr>
        <w:t xml:space="preserve"> promoción de una cultura de paz, la agencia personal y empoderamiento.</w:t>
      </w:r>
    </w:p>
    <w:p w14:paraId="59A905AE" w14:textId="707A81F8" w:rsidR="00813693" w:rsidRPr="00E94AA7" w:rsidRDefault="00813693"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94AA7">
        <w:rPr>
          <w:rFonts w:ascii="TimesNewRoman" w:hAnsi="TimesNewRoman" w:cs="TimesNewRoman"/>
          <w:color w:val="2E74B5" w:themeColor="accent1" w:themeShade="BF"/>
          <w:lang w:val="es-ES"/>
        </w:rPr>
        <w:t>Se promueve en las niñas y las jóvenes la conciencia sobre el poder que tienen sus voces.</w:t>
      </w:r>
    </w:p>
    <w:p w14:paraId="6A1F9B4E" w14:textId="0598AF46" w:rsidR="00322DED" w:rsidRPr="00E94AA7" w:rsidRDefault="009F741C"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94AA7">
        <w:rPr>
          <w:rFonts w:ascii="TimesNewRoman" w:hAnsi="TimesNewRoman" w:cs="TimesNewRoman"/>
          <w:color w:val="2E74B5" w:themeColor="accent1" w:themeShade="BF"/>
          <w:lang w:val="es-ES"/>
        </w:rPr>
        <w:lastRenderedPageBreak/>
        <w:t xml:space="preserve">Compartimos testimonio de una de las jóvenes participantes de los programas de Fundación </w:t>
      </w:r>
      <w:r w:rsidR="004E32B8">
        <w:rPr>
          <w:rFonts w:ascii="TimesNewRoman" w:hAnsi="TimesNewRoman" w:cs="TimesNewRoman"/>
          <w:color w:val="2E74B5" w:themeColor="accent1" w:themeShade="BF"/>
          <w:lang w:val="es-ES"/>
        </w:rPr>
        <w:t>PANIAMOR</w:t>
      </w:r>
      <w:r w:rsidRPr="00E94AA7">
        <w:rPr>
          <w:rFonts w:ascii="TimesNewRoman" w:hAnsi="TimesNewRoman" w:cs="TimesNewRoman"/>
          <w:color w:val="2E74B5" w:themeColor="accent1" w:themeShade="BF"/>
          <w:lang w:val="es-ES"/>
        </w:rPr>
        <w:t>: “</w:t>
      </w:r>
      <w:r w:rsidR="00322DED" w:rsidRPr="00E94AA7">
        <w:rPr>
          <w:rFonts w:ascii="TimesNewRoman" w:hAnsi="TimesNewRoman" w:cs="TimesNewRoman"/>
          <w:color w:val="2E74B5" w:themeColor="accent1" w:themeShade="BF"/>
          <w:lang w:val="es-ES"/>
        </w:rPr>
        <w:t>¿</w:t>
      </w:r>
      <w:r w:rsidR="00322DED" w:rsidRPr="00E94AA7">
        <w:rPr>
          <w:rFonts w:ascii="TimesNewRoman" w:hAnsi="TimesNewRoman" w:cs="TimesNewRoman"/>
          <w:i/>
          <w:iCs/>
          <w:color w:val="2E74B5" w:themeColor="accent1" w:themeShade="BF"/>
          <w:lang w:val="es-ES"/>
        </w:rPr>
        <w:t>Qué tipo de lideresa quiero ser?  Una en la cual las personas sienten confianza, un apoyo. Poder motivas a las mujeres jóvenes a empoderarse y ser ellas mismas. Una que tenga confianza en sí misma y lograr trabajar todo mi potencial</w:t>
      </w:r>
      <w:r w:rsidRPr="00E94AA7">
        <w:rPr>
          <w:rFonts w:ascii="TimesNewRoman" w:hAnsi="TimesNewRoman" w:cs="TimesNewRoman"/>
          <w:color w:val="2E74B5" w:themeColor="accent1" w:themeShade="BF"/>
          <w:lang w:val="es-ES"/>
        </w:rPr>
        <w:t>”</w:t>
      </w:r>
      <w:r w:rsidR="00322DED" w:rsidRPr="00E94AA7">
        <w:rPr>
          <w:rFonts w:ascii="TimesNewRoman" w:hAnsi="TimesNewRoman" w:cs="TimesNewRoman"/>
          <w:color w:val="2E74B5" w:themeColor="accent1" w:themeShade="BF"/>
          <w:lang w:val="es-ES"/>
        </w:rPr>
        <w:t>. Melanie 19 años</w:t>
      </w:r>
    </w:p>
    <w:p w14:paraId="356BA5EA" w14:textId="7DC8DD91" w:rsidR="00265A6A" w:rsidRDefault="00265A6A" w:rsidP="00EB696B">
      <w:pPr>
        <w:autoSpaceDE w:val="0"/>
        <w:autoSpaceDN w:val="0"/>
        <w:adjustRightInd w:val="0"/>
        <w:jc w:val="both"/>
        <w:rPr>
          <w:rFonts w:ascii="TimesNewRoman" w:hAnsi="TimesNewRoman" w:cs="TimesNewRoman"/>
          <w:lang w:val="es-ES"/>
        </w:rPr>
      </w:pPr>
    </w:p>
    <w:p w14:paraId="4AA0AF68"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5. ¿Cuáles son las experiencias particulares y compartidas de las niñas y las jóvenes activistas con</w:t>
      </w:r>
    </w:p>
    <w:p w14:paraId="1175FD27"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otras mujeres defensoras de diferentes edades, y cuál es el estado de las interacciones</w:t>
      </w:r>
    </w:p>
    <w:p w14:paraId="767D88DF"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intergeneracionales y la construcción de movimientos? ¿Existen también tendencias distintas en la</w:t>
      </w:r>
    </w:p>
    <w:p w14:paraId="3754DA49" w14:textId="1F603716" w:rsidR="00BD0EAB"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forma en que las jóvenes son activas ahora, en comparación con las generaciones anteriores de jóvenes</w:t>
      </w:r>
      <w:r w:rsidR="00825B07">
        <w:rPr>
          <w:rFonts w:ascii="TimesNewRoman" w:hAnsi="TimesNewRoman" w:cs="TimesNewRoman"/>
          <w:lang w:val="es-ES"/>
        </w:rPr>
        <w:t xml:space="preserve"> </w:t>
      </w:r>
      <w:r>
        <w:rPr>
          <w:rFonts w:ascii="TimesNewRoman" w:hAnsi="TimesNewRoman" w:cs="TimesNewRoman"/>
          <w:lang w:val="es-ES"/>
        </w:rPr>
        <w:t>activistas?</w:t>
      </w:r>
    </w:p>
    <w:p w14:paraId="492E17D7" w14:textId="77777777" w:rsidR="000579D8" w:rsidRDefault="000579D8" w:rsidP="00EB696B">
      <w:pPr>
        <w:autoSpaceDE w:val="0"/>
        <w:autoSpaceDN w:val="0"/>
        <w:adjustRightInd w:val="0"/>
        <w:jc w:val="both"/>
        <w:rPr>
          <w:rFonts w:ascii="TimesNewRoman" w:hAnsi="TimesNewRoman" w:cs="TimesNewRoman"/>
          <w:lang w:val="es-ES"/>
        </w:rPr>
      </w:pPr>
    </w:p>
    <w:p w14:paraId="1D72DFE9" w14:textId="5F6F01CD" w:rsidR="0071791A" w:rsidRPr="0071791A" w:rsidRDefault="0071791A" w:rsidP="00EB696B">
      <w:pPr>
        <w:autoSpaceDE w:val="0"/>
        <w:autoSpaceDN w:val="0"/>
        <w:adjustRightInd w:val="0"/>
        <w:jc w:val="both"/>
        <w:rPr>
          <w:rFonts w:ascii="TimesNewRoman" w:hAnsi="TimesNewRoman" w:cs="TimesNewRoman"/>
          <w:color w:val="2E74B5" w:themeColor="accent1" w:themeShade="BF"/>
          <w:lang w:val="es-ES"/>
        </w:rPr>
      </w:pPr>
      <w:r w:rsidRPr="0071791A">
        <w:rPr>
          <w:rFonts w:ascii="TimesNewRoman" w:hAnsi="TimesNewRoman" w:cs="TimesNewRoman"/>
          <w:color w:val="2E74B5" w:themeColor="accent1" w:themeShade="BF"/>
          <w:lang w:val="es-ES"/>
        </w:rPr>
        <w:t>A partir de las experiencias de trabajo y estrategias desarrolladas por la Fundación PANIAMOR para fortalecer la agencia ciudadana de niñas, adolescentes y jóvenes mujeres</w:t>
      </w:r>
      <w:r>
        <w:rPr>
          <w:rFonts w:ascii="TimesNewRoman" w:hAnsi="TimesNewRoman" w:cs="TimesNewRoman"/>
          <w:color w:val="2E74B5" w:themeColor="accent1" w:themeShade="BF"/>
          <w:lang w:val="es-ES"/>
        </w:rPr>
        <w:t>, se pueden aportar los siguientes elementos sobre las relaciones entre generaciones:</w:t>
      </w:r>
      <w:r w:rsidRPr="0071791A">
        <w:rPr>
          <w:rFonts w:ascii="TimesNewRoman" w:hAnsi="TimesNewRoman" w:cs="TimesNewRoman"/>
          <w:color w:val="2E74B5" w:themeColor="accent1" w:themeShade="BF"/>
          <w:lang w:val="es-ES"/>
        </w:rPr>
        <w:t xml:space="preserve"> </w:t>
      </w:r>
    </w:p>
    <w:p w14:paraId="07539CAD" w14:textId="77777777" w:rsidR="0071791A" w:rsidRDefault="0071791A" w:rsidP="00EB696B">
      <w:pPr>
        <w:autoSpaceDE w:val="0"/>
        <w:autoSpaceDN w:val="0"/>
        <w:adjustRightInd w:val="0"/>
        <w:jc w:val="both"/>
        <w:rPr>
          <w:rFonts w:ascii="TimesNewRoman" w:hAnsi="TimesNewRoman" w:cs="TimesNewRoman"/>
          <w:lang w:val="es-ES"/>
        </w:rPr>
      </w:pPr>
    </w:p>
    <w:p w14:paraId="7C086F0E" w14:textId="5B61DC8A" w:rsidR="007F5807" w:rsidRDefault="00813693"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94AA7">
        <w:rPr>
          <w:rFonts w:ascii="TimesNewRoman" w:hAnsi="TimesNewRoman" w:cs="TimesNewRoman"/>
          <w:color w:val="2E74B5" w:themeColor="accent1" w:themeShade="BF"/>
          <w:lang w:val="es-ES"/>
        </w:rPr>
        <w:t>Desde la p</w:t>
      </w:r>
      <w:r w:rsidR="007F5807" w:rsidRPr="00E94AA7">
        <w:rPr>
          <w:rFonts w:ascii="TimesNewRoman" w:hAnsi="TimesNewRoman" w:cs="TimesNewRoman"/>
          <w:color w:val="2E74B5" w:themeColor="accent1" w:themeShade="BF"/>
          <w:lang w:val="es-ES"/>
        </w:rPr>
        <w:t>romoción de agencia</w:t>
      </w:r>
      <w:r w:rsidRPr="00E94AA7">
        <w:rPr>
          <w:rFonts w:ascii="TimesNewRoman" w:hAnsi="TimesNewRoman" w:cs="TimesNewRoman"/>
          <w:color w:val="2E74B5" w:themeColor="accent1" w:themeShade="BF"/>
          <w:lang w:val="es-ES"/>
        </w:rPr>
        <w:t xml:space="preserve"> y el empoderamiento las niñas y las jóvenes </w:t>
      </w:r>
      <w:r w:rsidR="007F5807" w:rsidRPr="00E94AA7">
        <w:rPr>
          <w:rFonts w:ascii="TimesNewRoman" w:hAnsi="TimesNewRoman" w:cs="TimesNewRoman"/>
          <w:color w:val="2E74B5" w:themeColor="accent1" w:themeShade="BF"/>
          <w:lang w:val="es-ES"/>
        </w:rPr>
        <w:t>pued</w:t>
      </w:r>
      <w:r w:rsidRPr="00E94AA7">
        <w:rPr>
          <w:rFonts w:ascii="TimesNewRoman" w:hAnsi="TimesNewRoman" w:cs="TimesNewRoman"/>
          <w:color w:val="2E74B5" w:themeColor="accent1" w:themeShade="BF"/>
          <w:lang w:val="es-ES"/>
        </w:rPr>
        <w:t>e</w:t>
      </w:r>
      <w:r w:rsidR="007F5807" w:rsidRPr="00E94AA7">
        <w:rPr>
          <w:rFonts w:ascii="TimesNewRoman" w:hAnsi="TimesNewRoman" w:cs="TimesNewRoman"/>
          <w:color w:val="2E74B5" w:themeColor="accent1" w:themeShade="BF"/>
          <w:lang w:val="es-ES"/>
        </w:rPr>
        <w:t xml:space="preserve">n incidir </w:t>
      </w:r>
      <w:r w:rsidRPr="00E94AA7">
        <w:rPr>
          <w:rFonts w:ascii="TimesNewRoman" w:hAnsi="TimesNewRoman" w:cs="TimesNewRoman"/>
          <w:color w:val="2E74B5" w:themeColor="accent1" w:themeShade="BF"/>
          <w:lang w:val="es-ES"/>
        </w:rPr>
        <w:t xml:space="preserve">y hablar de temas por sí mismas </w:t>
      </w:r>
      <w:r w:rsidR="007F5807" w:rsidRPr="00E94AA7">
        <w:rPr>
          <w:rFonts w:ascii="TimesNewRoman" w:hAnsi="TimesNewRoman" w:cs="TimesNewRoman"/>
          <w:color w:val="2E74B5" w:themeColor="accent1" w:themeShade="BF"/>
          <w:lang w:val="es-ES"/>
        </w:rPr>
        <w:t>en sus</w:t>
      </w:r>
      <w:r w:rsidR="000579D8" w:rsidRPr="00E94AA7">
        <w:rPr>
          <w:rFonts w:ascii="TimesNewRoman" w:hAnsi="TimesNewRoman" w:cs="TimesNewRoman"/>
          <w:color w:val="2E74B5" w:themeColor="accent1" w:themeShade="BF"/>
          <w:lang w:val="es-ES"/>
        </w:rPr>
        <w:t xml:space="preserve"> propias</w:t>
      </w:r>
      <w:r w:rsidR="007F5807" w:rsidRPr="00E94AA7">
        <w:rPr>
          <w:rFonts w:ascii="TimesNewRoman" w:hAnsi="TimesNewRoman" w:cs="TimesNewRoman"/>
          <w:color w:val="2E74B5" w:themeColor="accent1" w:themeShade="BF"/>
          <w:lang w:val="es-ES"/>
        </w:rPr>
        <w:t xml:space="preserve"> familias (</w:t>
      </w:r>
      <w:r w:rsidR="000579D8" w:rsidRPr="00E94AA7">
        <w:rPr>
          <w:rFonts w:ascii="TimesNewRoman" w:hAnsi="TimesNewRoman" w:cs="TimesNewRoman"/>
          <w:color w:val="2E74B5" w:themeColor="accent1" w:themeShade="BF"/>
          <w:lang w:val="es-ES"/>
        </w:rPr>
        <w:t xml:space="preserve">interacción </w:t>
      </w:r>
      <w:r w:rsidR="007F5807" w:rsidRPr="00E94AA7">
        <w:rPr>
          <w:rFonts w:ascii="TimesNewRoman" w:hAnsi="TimesNewRoman" w:cs="TimesNewRoman"/>
          <w:color w:val="2E74B5" w:themeColor="accent1" w:themeShade="BF"/>
          <w:lang w:val="es-ES"/>
        </w:rPr>
        <w:t>intergeneracional).</w:t>
      </w:r>
    </w:p>
    <w:p w14:paraId="2F85ABAD" w14:textId="77777777" w:rsidR="0071791A" w:rsidRPr="00E94AA7" w:rsidRDefault="0071791A" w:rsidP="0071791A">
      <w:pPr>
        <w:pStyle w:val="Prrafodelista"/>
        <w:autoSpaceDE w:val="0"/>
        <w:autoSpaceDN w:val="0"/>
        <w:adjustRightInd w:val="0"/>
        <w:jc w:val="both"/>
        <w:rPr>
          <w:rFonts w:ascii="TimesNewRoman" w:hAnsi="TimesNewRoman" w:cs="TimesNewRoman"/>
          <w:color w:val="2E74B5" w:themeColor="accent1" w:themeShade="BF"/>
          <w:lang w:val="es-ES"/>
        </w:rPr>
      </w:pPr>
    </w:p>
    <w:p w14:paraId="16FB248A" w14:textId="142FAE36" w:rsidR="007F5807" w:rsidRDefault="00813693"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94AA7">
        <w:rPr>
          <w:rFonts w:ascii="TimesNewRoman" w:hAnsi="TimesNewRoman" w:cs="TimesNewRoman"/>
          <w:color w:val="2E74B5" w:themeColor="accent1" w:themeShade="BF"/>
          <w:lang w:val="es-ES"/>
        </w:rPr>
        <w:t>Se dan relaciones entre chicas jóvenes y mujeres referentes</w:t>
      </w:r>
      <w:r w:rsidR="0071791A">
        <w:rPr>
          <w:rFonts w:ascii="TimesNewRoman" w:hAnsi="TimesNewRoman" w:cs="TimesNewRoman"/>
          <w:color w:val="2E74B5" w:themeColor="accent1" w:themeShade="BF"/>
          <w:lang w:val="es-ES"/>
        </w:rPr>
        <w:t xml:space="preserve"> en distintos ámbitos del desarrollo</w:t>
      </w:r>
      <w:r w:rsidRPr="00E94AA7">
        <w:rPr>
          <w:rFonts w:ascii="TimesNewRoman" w:hAnsi="TimesNewRoman" w:cs="TimesNewRoman"/>
          <w:color w:val="2E74B5" w:themeColor="accent1" w:themeShade="BF"/>
          <w:lang w:val="es-ES"/>
        </w:rPr>
        <w:t xml:space="preserve"> </w:t>
      </w:r>
      <w:r w:rsidR="007F5807" w:rsidRPr="00E94AA7">
        <w:rPr>
          <w:rFonts w:ascii="TimesNewRoman" w:hAnsi="TimesNewRoman" w:cs="TimesNewRoman"/>
          <w:color w:val="2E74B5" w:themeColor="accent1" w:themeShade="BF"/>
          <w:lang w:val="es-ES"/>
        </w:rPr>
        <w:t>(Girasoles).</w:t>
      </w:r>
    </w:p>
    <w:p w14:paraId="48FF5A38" w14:textId="77777777" w:rsidR="0071791A" w:rsidRPr="0071791A" w:rsidRDefault="0071791A" w:rsidP="0071791A">
      <w:pPr>
        <w:pStyle w:val="Prrafodelista"/>
        <w:rPr>
          <w:rFonts w:ascii="TimesNewRoman" w:hAnsi="TimesNewRoman" w:cs="TimesNewRoman"/>
          <w:color w:val="2E74B5" w:themeColor="accent1" w:themeShade="BF"/>
          <w:lang w:val="es-ES"/>
        </w:rPr>
      </w:pPr>
    </w:p>
    <w:p w14:paraId="1EC619BA" w14:textId="46F44AAF" w:rsidR="007F5807" w:rsidRDefault="00813693"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94AA7">
        <w:rPr>
          <w:rFonts w:ascii="TimesNewRoman" w:hAnsi="TimesNewRoman" w:cs="TimesNewRoman"/>
          <w:color w:val="2E74B5" w:themeColor="accent1" w:themeShade="BF"/>
          <w:lang w:val="es-ES"/>
        </w:rPr>
        <w:t>Se gestan r</w:t>
      </w:r>
      <w:r w:rsidR="007F5807" w:rsidRPr="00E94AA7">
        <w:rPr>
          <w:rFonts w:ascii="TimesNewRoman" w:hAnsi="TimesNewRoman" w:cs="TimesNewRoman"/>
          <w:color w:val="2E74B5" w:themeColor="accent1" w:themeShade="BF"/>
          <w:lang w:val="es-ES"/>
        </w:rPr>
        <w:t>elaci</w:t>
      </w:r>
      <w:r w:rsidRPr="00E94AA7">
        <w:rPr>
          <w:rFonts w:ascii="TimesNewRoman" w:hAnsi="TimesNewRoman" w:cs="TimesNewRoman"/>
          <w:color w:val="2E74B5" w:themeColor="accent1" w:themeShade="BF"/>
          <w:lang w:val="es-ES"/>
        </w:rPr>
        <w:t>ones desde una lógica de horizontalidad</w:t>
      </w:r>
      <w:r w:rsidR="007F5807" w:rsidRPr="00E94AA7">
        <w:rPr>
          <w:rFonts w:ascii="TimesNewRoman" w:hAnsi="TimesNewRoman" w:cs="TimesNewRoman"/>
          <w:color w:val="2E74B5" w:themeColor="accent1" w:themeShade="BF"/>
          <w:lang w:val="es-ES"/>
        </w:rPr>
        <w:t xml:space="preserve"> entre </w:t>
      </w:r>
      <w:r w:rsidRPr="00E94AA7">
        <w:rPr>
          <w:rFonts w:ascii="TimesNewRoman" w:hAnsi="TimesNewRoman" w:cs="TimesNewRoman"/>
          <w:color w:val="2E74B5" w:themeColor="accent1" w:themeShade="BF"/>
          <w:lang w:val="es-ES"/>
        </w:rPr>
        <w:t xml:space="preserve">las </w:t>
      </w:r>
      <w:r w:rsidR="007F5807" w:rsidRPr="00E94AA7">
        <w:rPr>
          <w:rFonts w:ascii="TimesNewRoman" w:hAnsi="TimesNewRoman" w:cs="TimesNewRoman"/>
          <w:color w:val="2E74B5" w:themeColor="accent1" w:themeShade="BF"/>
          <w:lang w:val="es-ES"/>
        </w:rPr>
        <w:t>facilitadoras</w:t>
      </w:r>
      <w:r w:rsidRPr="00E94AA7">
        <w:rPr>
          <w:rFonts w:ascii="TimesNewRoman" w:hAnsi="TimesNewRoman" w:cs="TimesNewRoman"/>
          <w:color w:val="2E74B5" w:themeColor="accent1" w:themeShade="BF"/>
          <w:lang w:val="es-ES"/>
        </w:rPr>
        <w:t xml:space="preserve"> de l</w:t>
      </w:r>
      <w:r w:rsidR="0071791A">
        <w:rPr>
          <w:rFonts w:ascii="TimesNewRoman" w:hAnsi="TimesNewRoman" w:cs="TimesNewRoman"/>
          <w:color w:val="2E74B5" w:themeColor="accent1" w:themeShade="BF"/>
          <w:lang w:val="es-ES"/>
        </w:rPr>
        <w:t>os programas y proyectos de la F</w:t>
      </w:r>
      <w:r w:rsidRPr="00E94AA7">
        <w:rPr>
          <w:rFonts w:ascii="TimesNewRoman" w:hAnsi="TimesNewRoman" w:cs="TimesNewRoman"/>
          <w:color w:val="2E74B5" w:themeColor="accent1" w:themeShade="BF"/>
          <w:lang w:val="es-ES"/>
        </w:rPr>
        <w:t>undación</w:t>
      </w:r>
      <w:r w:rsidR="007F5807" w:rsidRPr="00E94AA7">
        <w:rPr>
          <w:rFonts w:ascii="TimesNewRoman" w:hAnsi="TimesNewRoman" w:cs="TimesNewRoman"/>
          <w:color w:val="2E74B5" w:themeColor="accent1" w:themeShade="BF"/>
          <w:lang w:val="es-ES"/>
        </w:rPr>
        <w:t xml:space="preserve"> y </w:t>
      </w:r>
      <w:r w:rsidR="000579D8" w:rsidRPr="00E94AA7">
        <w:rPr>
          <w:rFonts w:ascii="TimesNewRoman" w:hAnsi="TimesNewRoman" w:cs="TimesNewRoman"/>
          <w:color w:val="2E74B5" w:themeColor="accent1" w:themeShade="BF"/>
          <w:lang w:val="es-ES"/>
        </w:rPr>
        <w:t>las jóvenes</w:t>
      </w:r>
      <w:r w:rsidRPr="00E94AA7">
        <w:rPr>
          <w:rFonts w:ascii="TimesNewRoman" w:hAnsi="TimesNewRoman" w:cs="TimesNewRoman"/>
          <w:color w:val="2E74B5" w:themeColor="accent1" w:themeShade="BF"/>
          <w:lang w:val="es-ES"/>
        </w:rPr>
        <w:t xml:space="preserve"> participantes</w:t>
      </w:r>
      <w:r w:rsidR="007F5807" w:rsidRPr="00E94AA7">
        <w:rPr>
          <w:rFonts w:ascii="TimesNewRoman" w:hAnsi="TimesNewRoman" w:cs="TimesNewRoman"/>
          <w:color w:val="2E74B5" w:themeColor="accent1" w:themeShade="BF"/>
          <w:lang w:val="es-ES"/>
        </w:rPr>
        <w:t>.</w:t>
      </w:r>
    </w:p>
    <w:p w14:paraId="654FB6C7" w14:textId="77777777" w:rsidR="0071791A" w:rsidRPr="0071791A" w:rsidRDefault="0071791A" w:rsidP="0071791A">
      <w:pPr>
        <w:pStyle w:val="Prrafodelista"/>
        <w:rPr>
          <w:rFonts w:ascii="TimesNewRoman" w:hAnsi="TimesNewRoman" w:cs="TimesNewRoman"/>
          <w:color w:val="2E74B5" w:themeColor="accent1" w:themeShade="BF"/>
          <w:lang w:val="es-ES"/>
        </w:rPr>
      </w:pPr>
    </w:p>
    <w:p w14:paraId="722C2DA0" w14:textId="26D8EB20" w:rsidR="007F5807" w:rsidRDefault="00813693"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94AA7">
        <w:rPr>
          <w:rFonts w:ascii="TimesNewRoman" w:hAnsi="TimesNewRoman" w:cs="TimesNewRoman"/>
          <w:color w:val="2E74B5" w:themeColor="accent1" w:themeShade="BF"/>
          <w:lang w:val="es-ES"/>
        </w:rPr>
        <w:t>Se da el i</w:t>
      </w:r>
      <w:r w:rsidR="007F5807" w:rsidRPr="00E94AA7">
        <w:rPr>
          <w:rFonts w:ascii="TimesNewRoman" w:hAnsi="TimesNewRoman" w:cs="TimesNewRoman"/>
          <w:color w:val="2E74B5" w:themeColor="accent1" w:themeShade="BF"/>
          <w:lang w:val="es-ES"/>
        </w:rPr>
        <w:t xml:space="preserve">ntercambio de </w:t>
      </w:r>
      <w:r w:rsidRPr="00E94AA7">
        <w:rPr>
          <w:rFonts w:ascii="TimesNewRoman" w:hAnsi="TimesNewRoman" w:cs="TimesNewRoman"/>
          <w:color w:val="2E74B5" w:themeColor="accent1" w:themeShade="BF"/>
          <w:lang w:val="es-ES"/>
        </w:rPr>
        <w:t xml:space="preserve">experiencias y </w:t>
      </w:r>
      <w:r w:rsidR="007F5807" w:rsidRPr="00E94AA7">
        <w:rPr>
          <w:rFonts w:ascii="TimesNewRoman" w:hAnsi="TimesNewRoman" w:cs="TimesNewRoman"/>
          <w:color w:val="2E74B5" w:themeColor="accent1" w:themeShade="BF"/>
          <w:lang w:val="es-ES"/>
        </w:rPr>
        <w:t>aprendizajes</w:t>
      </w:r>
      <w:r w:rsidRPr="00E94AA7">
        <w:rPr>
          <w:rFonts w:ascii="TimesNewRoman" w:hAnsi="TimesNewRoman" w:cs="TimesNewRoman"/>
          <w:color w:val="2E74B5" w:themeColor="accent1" w:themeShade="BF"/>
          <w:lang w:val="es-ES"/>
        </w:rPr>
        <w:t xml:space="preserve"> entre las jóvenes mayores y las menores (d</w:t>
      </w:r>
      <w:r w:rsidR="007F5807" w:rsidRPr="00E94AA7">
        <w:rPr>
          <w:rFonts w:ascii="TimesNewRoman" w:hAnsi="TimesNewRoman" w:cs="TimesNewRoman"/>
          <w:color w:val="2E74B5" w:themeColor="accent1" w:themeShade="BF"/>
          <w:lang w:val="es-ES"/>
        </w:rPr>
        <w:t>iálogos intergeneracionales horizontales</w:t>
      </w:r>
      <w:r w:rsidRPr="00E94AA7">
        <w:rPr>
          <w:rFonts w:ascii="TimesNewRoman" w:hAnsi="TimesNewRoman" w:cs="TimesNewRoman"/>
          <w:color w:val="2E74B5" w:themeColor="accent1" w:themeShade="BF"/>
          <w:lang w:val="es-ES"/>
        </w:rPr>
        <w:t>)</w:t>
      </w:r>
      <w:r w:rsidR="007F5807" w:rsidRPr="00E94AA7">
        <w:rPr>
          <w:rFonts w:ascii="TimesNewRoman" w:hAnsi="TimesNewRoman" w:cs="TimesNewRoman"/>
          <w:color w:val="2E74B5" w:themeColor="accent1" w:themeShade="BF"/>
          <w:lang w:val="es-ES"/>
        </w:rPr>
        <w:t>.</w:t>
      </w:r>
    </w:p>
    <w:p w14:paraId="0BFB1066" w14:textId="77777777" w:rsidR="0071791A" w:rsidRPr="0071791A" w:rsidRDefault="0071791A" w:rsidP="0071791A">
      <w:pPr>
        <w:pStyle w:val="Prrafodelista"/>
        <w:rPr>
          <w:rFonts w:ascii="TimesNewRoman" w:hAnsi="TimesNewRoman" w:cs="TimesNewRoman"/>
          <w:color w:val="2E74B5" w:themeColor="accent1" w:themeShade="BF"/>
          <w:lang w:val="es-ES"/>
        </w:rPr>
      </w:pPr>
    </w:p>
    <w:p w14:paraId="6AC0F0FB" w14:textId="0A8DC454" w:rsidR="00FC0B3A" w:rsidRPr="00E94AA7" w:rsidRDefault="00FC0B3A"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94AA7">
        <w:rPr>
          <w:rFonts w:ascii="TimesNewRoman" w:hAnsi="TimesNewRoman" w:cs="TimesNewRoman"/>
          <w:color w:val="2E74B5" w:themeColor="accent1" w:themeShade="BF"/>
          <w:lang w:val="es-ES"/>
        </w:rPr>
        <w:t>Se promueve el poder de la escucha entre las funcionarias de las instituciones, así como el poder de la voz de las jóvenes (cómo comunicar, cómo expresarse, cómo hablar).</w:t>
      </w:r>
    </w:p>
    <w:p w14:paraId="48971295" w14:textId="77777777" w:rsidR="00333677" w:rsidRPr="007F5807" w:rsidRDefault="00333677" w:rsidP="00EB696B">
      <w:pPr>
        <w:pStyle w:val="Prrafodelista"/>
        <w:autoSpaceDE w:val="0"/>
        <w:autoSpaceDN w:val="0"/>
        <w:adjustRightInd w:val="0"/>
        <w:jc w:val="both"/>
        <w:rPr>
          <w:rFonts w:ascii="TimesNewRoman" w:hAnsi="TimesNewRoman" w:cs="TimesNewRoman"/>
          <w:lang w:val="es-ES"/>
        </w:rPr>
      </w:pPr>
    </w:p>
    <w:p w14:paraId="5091CB88" w14:textId="0439F022" w:rsidR="00A5286E" w:rsidRDefault="00A5286E" w:rsidP="00EB696B">
      <w:pPr>
        <w:jc w:val="both"/>
        <w:rPr>
          <w:rFonts w:ascii="TimesNewRoman" w:hAnsi="TimesNewRoman" w:cs="TimesNewRoman"/>
          <w:lang w:val="es-ES"/>
        </w:rPr>
      </w:pPr>
    </w:p>
    <w:p w14:paraId="559EFDFD"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6. ¿Cuáles son los ejemplos positivos e inspiradores del activismo de las jóvenes en términos de:</w:t>
      </w:r>
    </w:p>
    <w:p w14:paraId="0E8875D2" w14:textId="77777777" w:rsidR="0071791A" w:rsidRDefault="0071791A" w:rsidP="00EB696B">
      <w:pPr>
        <w:autoSpaceDE w:val="0"/>
        <w:autoSpaceDN w:val="0"/>
        <w:adjustRightInd w:val="0"/>
        <w:ind w:left="426"/>
        <w:jc w:val="both"/>
        <w:rPr>
          <w:rFonts w:ascii="TimesNewRoman" w:hAnsi="TimesNewRoman" w:cs="TimesNewRoman"/>
          <w:lang w:val="es-ES"/>
        </w:rPr>
      </w:pPr>
    </w:p>
    <w:p w14:paraId="4F82C1CE" w14:textId="77777777" w:rsidR="00A5286E" w:rsidRDefault="00A5286E" w:rsidP="00EB696B">
      <w:pPr>
        <w:autoSpaceDE w:val="0"/>
        <w:autoSpaceDN w:val="0"/>
        <w:adjustRightInd w:val="0"/>
        <w:ind w:left="426"/>
        <w:jc w:val="both"/>
        <w:rPr>
          <w:rFonts w:ascii="TimesNewRoman" w:hAnsi="TimesNewRoman" w:cs="TimesNewRoman"/>
          <w:lang w:val="es-ES"/>
        </w:rPr>
      </w:pPr>
      <w:r>
        <w:rPr>
          <w:rFonts w:ascii="TimesNewRoman" w:hAnsi="TimesNewRoman" w:cs="TimesNewRoman"/>
          <w:lang w:val="es-ES"/>
        </w:rPr>
        <w:t>i. Movilización y cambio social;</w:t>
      </w:r>
    </w:p>
    <w:p w14:paraId="27F77CD6" w14:textId="77777777" w:rsidR="000662B7" w:rsidRDefault="000662B7" w:rsidP="00EB696B">
      <w:pPr>
        <w:autoSpaceDE w:val="0"/>
        <w:autoSpaceDN w:val="0"/>
        <w:adjustRightInd w:val="0"/>
        <w:ind w:firstLine="708"/>
        <w:jc w:val="both"/>
        <w:rPr>
          <w:rFonts w:ascii="TimesNewRoman" w:hAnsi="TimesNewRoman" w:cs="TimesNewRoman"/>
          <w:lang w:val="es-ES"/>
        </w:rPr>
      </w:pPr>
    </w:p>
    <w:p w14:paraId="4E62A7BB" w14:textId="20519860" w:rsidR="00333677" w:rsidRDefault="000662B7"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D22EF">
        <w:rPr>
          <w:rFonts w:ascii="TimesNewRoman" w:hAnsi="TimesNewRoman" w:cs="TimesNewRoman"/>
          <w:color w:val="2E74B5" w:themeColor="accent1" w:themeShade="BF"/>
          <w:lang w:val="es-ES"/>
        </w:rPr>
        <w:t xml:space="preserve">Cambios en </w:t>
      </w:r>
      <w:r w:rsidR="007E080D">
        <w:rPr>
          <w:rFonts w:ascii="TimesNewRoman" w:hAnsi="TimesNewRoman" w:cs="TimesNewRoman"/>
          <w:color w:val="2E74B5" w:themeColor="accent1" w:themeShade="BF"/>
          <w:lang w:val="es-ES"/>
        </w:rPr>
        <w:t xml:space="preserve">el </w:t>
      </w:r>
      <w:r w:rsidRPr="00AD22EF">
        <w:rPr>
          <w:rFonts w:ascii="TimesNewRoman" w:hAnsi="TimesNewRoman" w:cs="TimesNewRoman"/>
          <w:color w:val="2E74B5" w:themeColor="accent1" w:themeShade="BF"/>
          <w:lang w:val="es-ES"/>
        </w:rPr>
        <w:t>lenguaje de inclusión</w:t>
      </w:r>
      <w:r w:rsidR="007E080D">
        <w:rPr>
          <w:rFonts w:ascii="TimesNewRoman" w:hAnsi="TimesNewRoman" w:cs="TimesNewRoman"/>
          <w:color w:val="2E74B5" w:themeColor="accent1" w:themeShade="BF"/>
          <w:lang w:val="es-ES"/>
        </w:rPr>
        <w:t xml:space="preserve"> de las políticas, planes y programas, así como de la narrativa de las personas funcionarias públicas</w:t>
      </w:r>
      <w:r w:rsidRPr="00AD22EF">
        <w:rPr>
          <w:rFonts w:ascii="TimesNewRoman" w:hAnsi="TimesNewRoman" w:cs="TimesNewRoman"/>
          <w:color w:val="2E74B5" w:themeColor="accent1" w:themeShade="BF"/>
          <w:lang w:val="es-ES"/>
        </w:rPr>
        <w:t>: Notamos</w:t>
      </w:r>
      <w:r w:rsidR="006612BC" w:rsidRPr="00AD22EF">
        <w:rPr>
          <w:rFonts w:ascii="TimesNewRoman" w:hAnsi="TimesNewRoman" w:cs="TimesNewRoman"/>
          <w:color w:val="2E74B5" w:themeColor="accent1" w:themeShade="BF"/>
          <w:lang w:val="es-ES"/>
        </w:rPr>
        <w:t xml:space="preserve"> por ejemplo</w:t>
      </w:r>
      <w:r w:rsidRPr="00AD22EF">
        <w:rPr>
          <w:rFonts w:ascii="TimesNewRoman" w:hAnsi="TimesNewRoman" w:cs="TimesNewRoman"/>
          <w:color w:val="2E74B5" w:themeColor="accent1" w:themeShade="BF"/>
          <w:lang w:val="es-ES"/>
        </w:rPr>
        <w:t xml:space="preserve"> cómo la comunicación </w:t>
      </w:r>
      <w:r w:rsidR="007E080D">
        <w:rPr>
          <w:rFonts w:ascii="TimesNewRoman" w:hAnsi="TimesNewRoman" w:cs="TimesNewRoman"/>
          <w:color w:val="2E74B5" w:themeColor="accent1" w:themeShade="BF"/>
          <w:lang w:val="es-ES"/>
        </w:rPr>
        <w:t xml:space="preserve">y la conceptualización estratégica en política pública </w:t>
      </w:r>
      <w:r w:rsidRPr="00AD22EF">
        <w:rPr>
          <w:rFonts w:ascii="TimesNewRoman" w:hAnsi="TimesNewRoman" w:cs="TimesNewRoman"/>
          <w:color w:val="2E74B5" w:themeColor="accent1" w:themeShade="BF"/>
          <w:lang w:val="es-ES"/>
        </w:rPr>
        <w:t xml:space="preserve">desde el </w:t>
      </w:r>
      <w:r w:rsidR="00333677" w:rsidRPr="00AD22EF">
        <w:rPr>
          <w:rFonts w:ascii="TimesNewRoman" w:hAnsi="TimesNewRoman" w:cs="TimesNewRoman"/>
          <w:color w:val="2E74B5" w:themeColor="accent1" w:themeShade="BF"/>
          <w:lang w:val="es-ES"/>
        </w:rPr>
        <w:t>I</w:t>
      </w:r>
      <w:r w:rsidRPr="00AD22EF">
        <w:rPr>
          <w:rFonts w:ascii="TimesNewRoman" w:hAnsi="TimesNewRoman" w:cs="TimesNewRoman"/>
          <w:color w:val="2E74B5" w:themeColor="accent1" w:themeShade="BF"/>
          <w:lang w:val="es-ES"/>
        </w:rPr>
        <w:t>nstituto Nacional de las Mujeres (INAMU) ha cambiado, en parte por</w:t>
      </w:r>
      <w:r w:rsidR="0071791A">
        <w:rPr>
          <w:rFonts w:ascii="TimesNewRoman" w:hAnsi="TimesNewRoman" w:cs="TimesNewRoman"/>
          <w:color w:val="2E74B5" w:themeColor="accent1" w:themeShade="BF"/>
          <w:lang w:val="es-ES"/>
        </w:rPr>
        <w:t xml:space="preserve"> esfuerzos </w:t>
      </w:r>
      <w:r w:rsidR="007E080D">
        <w:rPr>
          <w:rFonts w:ascii="TimesNewRoman" w:hAnsi="TimesNewRoman" w:cs="TimesNewRoman"/>
          <w:color w:val="2E74B5" w:themeColor="accent1" w:themeShade="BF"/>
          <w:lang w:val="es-ES"/>
        </w:rPr>
        <w:t xml:space="preserve">de incidencia </w:t>
      </w:r>
      <w:r w:rsidR="0071791A">
        <w:rPr>
          <w:rFonts w:ascii="TimesNewRoman" w:hAnsi="TimesNewRoman" w:cs="TimesNewRoman"/>
          <w:color w:val="2E74B5" w:themeColor="accent1" w:themeShade="BF"/>
          <w:lang w:val="es-ES"/>
        </w:rPr>
        <w:t>realizados desde la F</w:t>
      </w:r>
      <w:r w:rsidRPr="00AD22EF">
        <w:rPr>
          <w:rFonts w:ascii="TimesNewRoman" w:hAnsi="TimesNewRoman" w:cs="TimesNewRoman"/>
          <w:color w:val="2E74B5" w:themeColor="accent1" w:themeShade="BF"/>
          <w:lang w:val="es-ES"/>
        </w:rPr>
        <w:t>undación</w:t>
      </w:r>
      <w:r w:rsidR="0071791A">
        <w:rPr>
          <w:rFonts w:ascii="TimesNewRoman" w:hAnsi="TimesNewRoman" w:cs="TimesNewRoman"/>
          <w:color w:val="2E74B5" w:themeColor="accent1" w:themeShade="BF"/>
          <w:lang w:val="es-ES"/>
        </w:rPr>
        <w:t xml:space="preserve"> PANIAMOR</w:t>
      </w:r>
      <w:r w:rsidRPr="00AD22EF">
        <w:rPr>
          <w:rFonts w:ascii="TimesNewRoman" w:hAnsi="TimesNewRoman" w:cs="TimesNewRoman"/>
          <w:color w:val="2E74B5" w:themeColor="accent1" w:themeShade="BF"/>
          <w:lang w:val="es-ES"/>
        </w:rPr>
        <w:t>. Antes se referían a todas las mujeres como un solo conjunto</w:t>
      </w:r>
      <w:r w:rsidR="007E080D">
        <w:rPr>
          <w:rFonts w:ascii="TimesNewRoman" w:hAnsi="TimesNewRoman" w:cs="TimesNewRoman"/>
          <w:color w:val="2E74B5" w:themeColor="accent1" w:themeShade="BF"/>
          <w:lang w:val="es-ES"/>
        </w:rPr>
        <w:t xml:space="preserve"> homogéneo</w:t>
      </w:r>
      <w:r w:rsidRPr="00AD22EF">
        <w:rPr>
          <w:rFonts w:ascii="TimesNewRoman" w:hAnsi="TimesNewRoman" w:cs="TimesNewRoman"/>
          <w:color w:val="2E74B5" w:themeColor="accent1" w:themeShade="BF"/>
          <w:lang w:val="es-ES"/>
        </w:rPr>
        <w:t xml:space="preserve">, mientras que ahora </w:t>
      </w:r>
      <w:proofErr w:type="spellStart"/>
      <w:r w:rsidR="007E080D">
        <w:rPr>
          <w:rFonts w:ascii="TimesNewRoman" w:hAnsi="TimesNewRoman" w:cs="TimesNewRoman"/>
          <w:color w:val="2E74B5" w:themeColor="accent1" w:themeShade="BF"/>
          <w:lang w:val="es-ES"/>
        </w:rPr>
        <w:t>de</w:t>
      </w:r>
      <w:proofErr w:type="spellEnd"/>
      <w:r w:rsidR="007E080D">
        <w:rPr>
          <w:rFonts w:ascii="TimesNewRoman" w:hAnsi="TimesNewRoman" w:cs="TimesNewRoman"/>
          <w:color w:val="2E74B5" w:themeColor="accent1" w:themeShade="BF"/>
          <w:lang w:val="es-ES"/>
        </w:rPr>
        <w:t xml:space="preserve"> habla</w:t>
      </w:r>
      <w:r w:rsidRPr="00AD22EF">
        <w:rPr>
          <w:rFonts w:ascii="TimesNewRoman" w:hAnsi="TimesNewRoman" w:cs="TimesNewRoman"/>
          <w:color w:val="2E74B5" w:themeColor="accent1" w:themeShade="BF"/>
          <w:lang w:val="es-ES"/>
        </w:rPr>
        <w:t xml:space="preserve"> </w:t>
      </w:r>
      <w:r w:rsidR="00333677" w:rsidRPr="00AD22EF">
        <w:rPr>
          <w:rFonts w:ascii="TimesNewRoman" w:hAnsi="TimesNewRoman" w:cs="TimesNewRoman"/>
          <w:color w:val="2E74B5" w:themeColor="accent1" w:themeShade="BF"/>
          <w:lang w:val="es-ES"/>
        </w:rPr>
        <w:t xml:space="preserve">de </w:t>
      </w:r>
      <w:r w:rsidRPr="00AD22EF">
        <w:rPr>
          <w:rFonts w:ascii="TimesNewRoman" w:hAnsi="TimesNewRoman" w:cs="TimesNewRoman"/>
          <w:color w:val="2E74B5" w:themeColor="accent1" w:themeShade="BF"/>
          <w:lang w:val="es-ES"/>
        </w:rPr>
        <w:t>“</w:t>
      </w:r>
      <w:r w:rsidR="00333677" w:rsidRPr="00AD22EF">
        <w:rPr>
          <w:rFonts w:ascii="TimesNewRoman" w:hAnsi="TimesNewRoman" w:cs="TimesNewRoman"/>
          <w:color w:val="2E74B5" w:themeColor="accent1" w:themeShade="BF"/>
          <w:lang w:val="es-ES"/>
        </w:rPr>
        <w:t>mujeres de todas las edades</w:t>
      </w:r>
      <w:r w:rsidRPr="00AD22EF">
        <w:rPr>
          <w:rFonts w:ascii="TimesNewRoman" w:hAnsi="TimesNewRoman" w:cs="TimesNewRoman"/>
          <w:color w:val="2E74B5" w:themeColor="accent1" w:themeShade="BF"/>
          <w:lang w:val="es-ES"/>
        </w:rPr>
        <w:t>”</w:t>
      </w:r>
      <w:r w:rsidR="007E080D">
        <w:rPr>
          <w:rFonts w:ascii="TimesNewRoman" w:hAnsi="TimesNewRoman" w:cs="TimesNewRoman"/>
          <w:color w:val="2E74B5" w:themeColor="accent1" w:themeShade="BF"/>
          <w:lang w:val="es-ES"/>
        </w:rPr>
        <w:t xml:space="preserve"> visibilizando que las distintas situaciones de exclusión, discriminación y violencia que viven las mujeres abarca el curso vital de las mujeres y de repente establece medidas particulares y diferenciadas dependiendo de la fase vital en la que se encuentran las mujeres</w:t>
      </w:r>
      <w:r w:rsidR="00333677" w:rsidRPr="00AD22EF">
        <w:rPr>
          <w:rFonts w:ascii="TimesNewRoman" w:hAnsi="TimesNewRoman" w:cs="TimesNewRoman"/>
          <w:color w:val="2E74B5" w:themeColor="accent1" w:themeShade="BF"/>
          <w:lang w:val="es-ES"/>
        </w:rPr>
        <w:t>.</w:t>
      </w:r>
    </w:p>
    <w:p w14:paraId="2623ABDB" w14:textId="77777777" w:rsidR="007E080D" w:rsidRDefault="007E080D" w:rsidP="007E080D">
      <w:pPr>
        <w:pStyle w:val="Prrafodelista"/>
        <w:autoSpaceDE w:val="0"/>
        <w:autoSpaceDN w:val="0"/>
        <w:adjustRightInd w:val="0"/>
        <w:jc w:val="both"/>
        <w:rPr>
          <w:rFonts w:ascii="TimesNewRoman" w:hAnsi="TimesNewRoman" w:cs="TimesNewRoman"/>
          <w:color w:val="2E74B5" w:themeColor="accent1" w:themeShade="BF"/>
          <w:lang w:val="es-ES"/>
        </w:rPr>
      </w:pPr>
    </w:p>
    <w:p w14:paraId="04396E6B" w14:textId="444E8ACE" w:rsidR="007E080D" w:rsidRPr="007E080D" w:rsidRDefault="007E080D" w:rsidP="007E080D">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Pr>
          <w:rFonts w:ascii="TimesNewRoman" w:hAnsi="TimesNewRoman" w:cs="TimesNewRoman"/>
          <w:color w:val="2E74B5" w:themeColor="accent1" w:themeShade="BF"/>
          <w:lang w:val="es-ES"/>
        </w:rPr>
        <w:t>Esto se hace plausible al observar que el tercer esfuerzo de planificación que hizo el Estado costarricense para la prevención y atención de la violencia contra las mujeres (2017) se denominó “</w:t>
      </w:r>
      <w:r w:rsidRPr="007E080D">
        <w:rPr>
          <w:rFonts w:ascii="TimesNewRoman" w:hAnsi="TimesNewRoman" w:cs="TimesNewRoman"/>
          <w:color w:val="2E74B5" w:themeColor="accent1" w:themeShade="BF"/>
          <w:lang w:val="es-ES"/>
        </w:rPr>
        <w:t>Política Nacional para la Atención y Prevención de la Violencia contra las Mujeres de Todas las Edades 2017 – 2032</w:t>
      </w:r>
      <w:r>
        <w:rPr>
          <w:rFonts w:ascii="TimesNewRoman" w:hAnsi="TimesNewRoman" w:cs="TimesNewRoman"/>
          <w:color w:val="2E74B5" w:themeColor="accent1" w:themeShade="BF"/>
          <w:lang w:val="es-ES"/>
        </w:rPr>
        <w:t>”</w:t>
      </w:r>
      <w:r w:rsidRPr="007E080D">
        <w:rPr>
          <w:rFonts w:ascii="TimesNewRoman" w:hAnsi="TimesNewRoman" w:cs="TimesNewRoman"/>
          <w:color w:val="2E74B5" w:themeColor="accent1" w:themeShade="BF"/>
          <w:lang w:val="es-ES"/>
        </w:rPr>
        <w:t>,</w:t>
      </w:r>
      <w:r>
        <w:rPr>
          <w:rFonts w:ascii="TimesNewRoman" w:hAnsi="TimesNewRoman" w:cs="TimesNewRoman"/>
          <w:color w:val="2E74B5" w:themeColor="accent1" w:themeShade="BF"/>
          <w:lang w:val="es-ES"/>
        </w:rPr>
        <w:t xml:space="preserve"> mientras que los dos primeros Planes (1996 y 2009) solo hablaba de “mujeres” como si se tratara de un grupo homogéneo.</w:t>
      </w:r>
    </w:p>
    <w:p w14:paraId="0BA47F1F" w14:textId="77777777" w:rsidR="007E080D" w:rsidRPr="007E080D" w:rsidRDefault="007E080D" w:rsidP="007E080D">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p>
    <w:p w14:paraId="21C7C353" w14:textId="46EEFC69" w:rsidR="00333677" w:rsidRDefault="00A5286E" w:rsidP="00EB696B">
      <w:pPr>
        <w:pStyle w:val="Prrafodelista"/>
        <w:numPr>
          <w:ilvl w:val="0"/>
          <w:numId w:val="2"/>
        </w:numPr>
        <w:autoSpaceDE w:val="0"/>
        <w:autoSpaceDN w:val="0"/>
        <w:adjustRightInd w:val="0"/>
        <w:jc w:val="both"/>
        <w:rPr>
          <w:rFonts w:ascii="TimesNewRoman" w:hAnsi="TimesNewRoman" w:cs="TimesNewRoman"/>
          <w:lang w:val="es-ES"/>
        </w:rPr>
      </w:pPr>
      <w:r w:rsidRPr="00333677">
        <w:rPr>
          <w:rFonts w:ascii="TimesNewRoman" w:hAnsi="TimesNewRoman" w:cs="TimesNewRoman"/>
          <w:lang w:val="es-ES"/>
        </w:rPr>
        <w:lastRenderedPageBreak/>
        <w:t>Influencia en las políticas y la legislación;</w:t>
      </w:r>
    </w:p>
    <w:p w14:paraId="2F365C2F" w14:textId="77777777" w:rsidR="006612BC" w:rsidRDefault="006612BC" w:rsidP="00EB696B">
      <w:pPr>
        <w:pStyle w:val="Prrafodelista"/>
        <w:autoSpaceDE w:val="0"/>
        <w:autoSpaceDN w:val="0"/>
        <w:adjustRightInd w:val="0"/>
        <w:jc w:val="both"/>
        <w:rPr>
          <w:rFonts w:ascii="TimesNewRoman" w:hAnsi="TimesNewRoman" w:cs="TimesNewRoman"/>
          <w:color w:val="2E74B5" w:themeColor="accent1" w:themeShade="BF"/>
          <w:lang w:val="es-ES"/>
        </w:rPr>
      </w:pPr>
    </w:p>
    <w:p w14:paraId="59561984" w14:textId="52917B90" w:rsidR="00333677" w:rsidRPr="006612BC" w:rsidRDefault="006612BC"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6612BC">
        <w:rPr>
          <w:rFonts w:ascii="TimesNewRoman" w:hAnsi="TimesNewRoman" w:cs="TimesNewRoman"/>
          <w:color w:val="2E74B5" w:themeColor="accent1" w:themeShade="BF"/>
          <w:lang w:val="es-ES"/>
        </w:rPr>
        <w:t xml:space="preserve">La aprobación de la </w:t>
      </w:r>
      <w:r w:rsidR="00333677" w:rsidRPr="006612BC">
        <w:rPr>
          <w:rFonts w:ascii="TimesNewRoman" w:hAnsi="TimesNewRoman" w:cs="TimesNewRoman"/>
          <w:color w:val="2E74B5" w:themeColor="accent1" w:themeShade="BF"/>
          <w:lang w:val="es-ES"/>
        </w:rPr>
        <w:t xml:space="preserve">Ley </w:t>
      </w:r>
      <w:r w:rsidR="00007AA1" w:rsidRPr="00007AA1">
        <w:rPr>
          <w:rFonts w:ascii="TimesNewRoman" w:hAnsi="TimesNewRoman" w:cs="TimesNewRoman"/>
          <w:color w:val="2E74B5" w:themeColor="accent1" w:themeShade="BF"/>
          <w:lang w:val="es-ES"/>
        </w:rPr>
        <w:t>“Fortalecimiento de la protección legal de las niñas y las adolescentes mujeres ante situaciones de violencia de género asociadas a relaciones abusivas, reforma Código Penal, Código Familia, Ley Orgánica TSE y Registro Civil, y Código Civil”, más conocida como “Ley de Relaciones Impropias”</w:t>
      </w:r>
      <w:r w:rsidR="00007AA1">
        <w:rPr>
          <w:rFonts w:ascii="TimesNewRoman" w:hAnsi="TimesNewRoman" w:cs="TimesNewRoman"/>
          <w:color w:val="2E74B5" w:themeColor="accent1" w:themeShade="BF"/>
          <w:lang w:val="es-ES"/>
        </w:rPr>
        <w:t xml:space="preserve"> </w:t>
      </w:r>
      <w:r w:rsidR="00333677" w:rsidRPr="006612BC">
        <w:rPr>
          <w:rFonts w:ascii="TimesNewRoman" w:hAnsi="TimesNewRoman" w:cs="TimesNewRoman"/>
          <w:color w:val="2E74B5" w:themeColor="accent1" w:themeShade="BF"/>
          <w:lang w:val="es-ES"/>
        </w:rPr>
        <w:t>(</w:t>
      </w:r>
      <w:r w:rsidR="00007AA1">
        <w:rPr>
          <w:rFonts w:ascii="TimesNewRoman" w:hAnsi="TimesNewRoman" w:cs="TimesNewRoman"/>
          <w:color w:val="2E74B5" w:themeColor="accent1" w:themeShade="BF"/>
          <w:lang w:val="es-ES"/>
        </w:rPr>
        <w:t xml:space="preserve">No. </w:t>
      </w:r>
      <w:r w:rsidR="00333677" w:rsidRPr="006612BC">
        <w:rPr>
          <w:rFonts w:ascii="TimesNewRoman" w:hAnsi="TimesNewRoman" w:cs="TimesNewRoman"/>
          <w:color w:val="2E74B5" w:themeColor="accent1" w:themeShade="BF"/>
          <w:lang w:val="es-ES"/>
        </w:rPr>
        <w:t>9406</w:t>
      </w:r>
      <w:r w:rsidR="00007AA1">
        <w:rPr>
          <w:rFonts w:ascii="TimesNewRoman" w:hAnsi="TimesNewRoman" w:cs="TimesNewRoman"/>
          <w:color w:val="2E74B5" w:themeColor="accent1" w:themeShade="BF"/>
          <w:lang w:val="es-ES"/>
        </w:rPr>
        <w:t xml:space="preserve"> del 2016</w:t>
      </w:r>
      <w:r w:rsidR="00333677" w:rsidRPr="006612BC">
        <w:rPr>
          <w:rFonts w:ascii="TimesNewRoman" w:hAnsi="TimesNewRoman" w:cs="TimesNewRoman"/>
          <w:color w:val="2E74B5" w:themeColor="accent1" w:themeShade="BF"/>
          <w:lang w:val="es-ES"/>
        </w:rPr>
        <w:t>)</w:t>
      </w:r>
      <w:r w:rsidR="007E080D">
        <w:rPr>
          <w:rFonts w:ascii="TimesNewRoman" w:hAnsi="TimesNewRoman" w:cs="TimesNewRoman"/>
          <w:color w:val="2E74B5" w:themeColor="accent1" w:themeShade="BF"/>
          <w:lang w:val="es-ES"/>
        </w:rPr>
        <w:t xml:space="preserve"> se dio gracias a un largo y significativo esfuerzo de incidencia política liderado por la Fundación PANIAMOR </w:t>
      </w:r>
      <w:r w:rsidR="00007AA1">
        <w:rPr>
          <w:rFonts w:ascii="TimesNewRoman" w:hAnsi="TimesNewRoman" w:cs="TimesNewRoman"/>
          <w:color w:val="2E74B5" w:themeColor="accent1" w:themeShade="BF"/>
          <w:lang w:val="es-ES"/>
        </w:rPr>
        <w:t xml:space="preserve">y al que se sumaron </w:t>
      </w:r>
      <w:proofErr w:type="spellStart"/>
      <w:r w:rsidR="00007AA1">
        <w:rPr>
          <w:rFonts w:ascii="TimesNewRoman" w:hAnsi="TimesNewRoman" w:cs="TimesNewRoman"/>
          <w:color w:val="2E74B5" w:themeColor="accent1" w:themeShade="BF"/>
          <w:lang w:val="es-ES"/>
        </w:rPr>
        <w:t>ONG´s</w:t>
      </w:r>
      <w:proofErr w:type="spellEnd"/>
      <w:r w:rsidR="00007AA1">
        <w:rPr>
          <w:rFonts w:ascii="TimesNewRoman" w:hAnsi="TimesNewRoman" w:cs="TimesNewRoman"/>
          <w:color w:val="2E74B5" w:themeColor="accent1" w:themeShade="BF"/>
          <w:lang w:val="es-ES"/>
        </w:rPr>
        <w:t xml:space="preserve">, instituciones públicas y organismos de cooperación internacional. Con este instrumento jurídico se logra </w:t>
      </w:r>
      <w:r w:rsidR="007E080D">
        <w:rPr>
          <w:rFonts w:ascii="TimesNewRoman" w:hAnsi="TimesNewRoman" w:cs="TimesNewRoman"/>
          <w:color w:val="2E74B5" w:themeColor="accent1" w:themeShade="BF"/>
          <w:lang w:val="es-ES"/>
        </w:rPr>
        <w:t xml:space="preserve">un avance en la </w:t>
      </w:r>
      <w:r w:rsidR="00007AA1">
        <w:rPr>
          <w:rFonts w:ascii="TimesNewRoman" w:hAnsi="TimesNewRoman" w:cs="TimesNewRoman"/>
          <w:color w:val="2E74B5" w:themeColor="accent1" w:themeShade="BF"/>
          <w:lang w:val="es-ES"/>
        </w:rPr>
        <w:t>ampliació</w:t>
      </w:r>
      <w:r w:rsidR="00985D43">
        <w:rPr>
          <w:rFonts w:ascii="TimesNewRoman" w:hAnsi="TimesNewRoman" w:cs="TimesNewRoman"/>
          <w:color w:val="2E74B5" w:themeColor="accent1" w:themeShade="BF"/>
          <w:lang w:val="es-ES"/>
        </w:rPr>
        <w:t>n de la protección legal de los derechos de niñas y adolescentes mujeres.</w:t>
      </w:r>
    </w:p>
    <w:p w14:paraId="226C1380" w14:textId="77777777" w:rsidR="00333677" w:rsidRPr="00333677" w:rsidRDefault="00333677" w:rsidP="00EB696B">
      <w:pPr>
        <w:pStyle w:val="Prrafodelista"/>
        <w:autoSpaceDE w:val="0"/>
        <w:autoSpaceDN w:val="0"/>
        <w:adjustRightInd w:val="0"/>
        <w:jc w:val="both"/>
        <w:rPr>
          <w:rFonts w:ascii="TimesNewRoman" w:hAnsi="TimesNewRoman" w:cs="TimesNewRoman"/>
          <w:lang w:val="es-ES"/>
        </w:rPr>
      </w:pPr>
    </w:p>
    <w:p w14:paraId="6B822AE6" w14:textId="6D891D1B" w:rsidR="00A5286E" w:rsidRPr="00333677" w:rsidRDefault="00A5286E" w:rsidP="00EB696B">
      <w:pPr>
        <w:pStyle w:val="Prrafodelista"/>
        <w:numPr>
          <w:ilvl w:val="0"/>
          <w:numId w:val="2"/>
        </w:numPr>
        <w:autoSpaceDE w:val="0"/>
        <w:autoSpaceDN w:val="0"/>
        <w:adjustRightInd w:val="0"/>
        <w:jc w:val="both"/>
        <w:rPr>
          <w:rFonts w:ascii="TimesNewRoman" w:hAnsi="TimesNewRoman" w:cs="TimesNewRoman"/>
          <w:lang w:val="es-ES"/>
        </w:rPr>
      </w:pPr>
      <w:r w:rsidRPr="00333677">
        <w:rPr>
          <w:rFonts w:ascii="TimesNewRoman" w:hAnsi="TimesNewRoman" w:cs="TimesNewRoman"/>
          <w:lang w:val="es-ES"/>
        </w:rPr>
        <w:t>Desarrollo personal y empoderamiento (de niñas y mujeres jóvenes);</w:t>
      </w:r>
    </w:p>
    <w:p w14:paraId="3DADC93D" w14:textId="77777777" w:rsidR="006612BC" w:rsidRDefault="006612BC" w:rsidP="00EB696B">
      <w:pPr>
        <w:pStyle w:val="Prrafodelista"/>
        <w:autoSpaceDE w:val="0"/>
        <w:autoSpaceDN w:val="0"/>
        <w:adjustRightInd w:val="0"/>
        <w:jc w:val="both"/>
        <w:rPr>
          <w:rFonts w:ascii="TimesNewRoman" w:hAnsi="TimesNewRoman" w:cs="TimesNewRoman"/>
          <w:lang w:val="es-ES"/>
        </w:rPr>
      </w:pPr>
    </w:p>
    <w:p w14:paraId="1107F48D" w14:textId="5208BDC1" w:rsidR="00333677" w:rsidRPr="00E94AA7" w:rsidRDefault="00333677"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E94AA7">
        <w:rPr>
          <w:rFonts w:ascii="TimesNewRoman" w:hAnsi="TimesNewRoman" w:cs="TimesNewRoman"/>
          <w:color w:val="2E74B5" w:themeColor="accent1" w:themeShade="BF"/>
          <w:lang w:val="es-ES"/>
        </w:rPr>
        <w:t>Desde 1987</w:t>
      </w:r>
      <w:r w:rsidR="006612BC" w:rsidRPr="00E94AA7">
        <w:rPr>
          <w:rFonts w:ascii="TimesNewRoman" w:hAnsi="TimesNewRoman" w:cs="TimesNewRoman"/>
          <w:color w:val="2E74B5" w:themeColor="accent1" w:themeShade="BF"/>
          <w:lang w:val="es-ES"/>
        </w:rPr>
        <w:t xml:space="preserve"> la Fundación</w:t>
      </w:r>
      <w:r w:rsidRPr="00E94AA7">
        <w:rPr>
          <w:rFonts w:ascii="TimesNewRoman" w:hAnsi="TimesNewRoman" w:cs="TimesNewRoman"/>
          <w:color w:val="2E74B5" w:themeColor="accent1" w:themeShade="BF"/>
          <w:lang w:val="es-ES"/>
        </w:rPr>
        <w:t xml:space="preserve"> </w:t>
      </w:r>
      <w:r w:rsidR="004E32B8">
        <w:rPr>
          <w:rFonts w:ascii="TimesNewRoman" w:hAnsi="TimesNewRoman" w:cs="TimesNewRoman"/>
          <w:color w:val="2E74B5" w:themeColor="accent1" w:themeShade="BF"/>
          <w:lang w:val="es-ES"/>
        </w:rPr>
        <w:t>PANIAMOR</w:t>
      </w:r>
      <w:r w:rsidRPr="00E94AA7">
        <w:rPr>
          <w:rFonts w:ascii="TimesNewRoman" w:hAnsi="TimesNewRoman" w:cs="TimesNewRoman"/>
          <w:color w:val="2E74B5" w:themeColor="accent1" w:themeShade="BF"/>
          <w:lang w:val="es-ES"/>
        </w:rPr>
        <w:t xml:space="preserve"> </w:t>
      </w:r>
      <w:r w:rsidR="006612BC" w:rsidRPr="00E94AA7">
        <w:rPr>
          <w:rFonts w:ascii="TimesNewRoman" w:hAnsi="TimesNewRoman" w:cs="TimesNewRoman"/>
          <w:color w:val="2E74B5" w:themeColor="accent1" w:themeShade="BF"/>
          <w:lang w:val="es-ES"/>
        </w:rPr>
        <w:t xml:space="preserve">ha desarrollado diferentes programas </w:t>
      </w:r>
      <w:r w:rsidRPr="00E94AA7">
        <w:rPr>
          <w:rFonts w:ascii="TimesNewRoman" w:hAnsi="TimesNewRoman" w:cs="TimesNewRoman"/>
          <w:color w:val="2E74B5" w:themeColor="accent1" w:themeShade="BF"/>
          <w:lang w:val="es-ES"/>
        </w:rPr>
        <w:t>para el desarrollo personal y del empoderamiento,</w:t>
      </w:r>
      <w:r w:rsidR="006612BC" w:rsidRPr="00E94AA7">
        <w:rPr>
          <w:rFonts w:ascii="TimesNewRoman" w:hAnsi="TimesNewRoman" w:cs="TimesNewRoman"/>
          <w:color w:val="2E74B5" w:themeColor="accent1" w:themeShade="BF"/>
          <w:lang w:val="es-ES"/>
        </w:rPr>
        <w:t xml:space="preserve"> en temas de</w:t>
      </w:r>
      <w:r w:rsidRPr="00E94AA7">
        <w:rPr>
          <w:rFonts w:ascii="TimesNewRoman" w:hAnsi="TimesNewRoman" w:cs="TimesNewRoman"/>
          <w:color w:val="2E74B5" w:themeColor="accent1" w:themeShade="BF"/>
          <w:lang w:val="es-ES"/>
        </w:rPr>
        <w:t xml:space="preserve"> agencia</w:t>
      </w:r>
      <w:r w:rsidR="00985D43">
        <w:rPr>
          <w:rFonts w:ascii="TimesNewRoman" w:hAnsi="TimesNewRoman" w:cs="TimesNewRoman"/>
          <w:color w:val="2E74B5" w:themeColor="accent1" w:themeShade="BF"/>
          <w:lang w:val="es-ES"/>
        </w:rPr>
        <w:t xml:space="preserve"> personal, socio-productiva</w:t>
      </w:r>
      <w:r w:rsidRPr="00E94AA7">
        <w:rPr>
          <w:rFonts w:ascii="TimesNewRoman" w:hAnsi="TimesNewRoman" w:cs="TimesNewRoman"/>
          <w:color w:val="2E74B5" w:themeColor="accent1" w:themeShade="BF"/>
          <w:lang w:val="es-ES"/>
        </w:rPr>
        <w:t xml:space="preserve">, autonomía, liderazgo, prevención de embarazo, </w:t>
      </w:r>
      <w:r w:rsidR="006612BC" w:rsidRPr="00E94AA7">
        <w:rPr>
          <w:rFonts w:ascii="TimesNewRoman" w:hAnsi="TimesNewRoman" w:cs="TimesNewRoman"/>
          <w:color w:val="2E74B5" w:themeColor="accent1" w:themeShade="BF"/>
          <w:lang w:val="es-ES"/>
        </w:rPr>
        <w:t>derechos sexuales y reproductivos, promoción de la salud, y a nivel nacional somos referentes desde sociedad civil en éstas áreas, desde los tres enfoques que tenemos (</w:t>
      </w:r>
      <w:r w:rsidRPr="00E94AA7">
        <w:rPr>
          <w:rFonts w:ascii="TimesNewRoman" w:hAnsi="TimesNewRoman" w:cs="TimesNewRoman"/>
          <w:color w:val="2E74B5" w:themeColor="accent1" w:themeShade="BF"/>
          <w:lang w:val="es-ES"/>
        </w:rPr>
        <w:t xml:space="preserve">Curso de Vida, Género y </w:t>
      </w:r>
      <w:r w:rsidR="006612BC" w:rsidRPr="00E94AA7">
        <w:rPr>
          <w:rFonts w:ascii="TimesNewRoman" w:hAnsi="TimesNewRoman" w:cs="TimesNewRoman"/>
          <w:color w:val="2E74B5" w:themeColor="accent1" w:themeShade="BF"/>
          <w:lang w:val="es-ES"/>
        </w:rPr>
        <w:t>Derechos de la Niñez y la Adolescencia)</w:t>
      </w:r>
      <w:r w:rsidRPr="00E94AA7">
        <w:rPr>
          <w:rFonts w:ascii="TimesNewRoman" w:hAnsi="TimesNewRoman" w:cs="TimesNewRoman"/>
          <w:color w:val="2E74B5" w:themeColor="accent1" w:themeShade="BF"/>
          <w:lang w:val="es-ES"/>
        </w:rPr>
        <w:t>.</w:t>
      </w:r>
    </w:p>
    <w:p w14:paraId="2E8839C8" w14:textId="77777777" w:rsidR="00333677" w:rsidRPr="00333677" w:rsidRDefault="00333677" w:rsidP="00EB696B">
      <w:pPr>
        <w:autoSpaceDE w:val="0"/>
        <w:autoSpaceDN w:val="0"/>
        <w:adjustRightInd w:val="0"/>
        <w:ind w:left="360"/>
        <w:jc w:val="both"/>
        <w:rPr>
          <w:rFonts w:ascii="TimesNewRoman" w:hAnsi="TimesNewRoman" w:cs="TimesNewRoman"/>
          <w:lang w:val="es-ES"/>
        </w:rPr>
      </w:pPr>
    </w:p>
    <w:p w14:paraId="7BB4A453" w14:textId="1F5B80C0" w:rsidR="00A5286E" w:rsidRPr="00333677" w:rsidRDefault="00A5286E" w:rsidP="00EB696B">
      <w:pPr>
        <w:pStyle w:val="Prrafodelista"/>
        <w:numPr>
          <w:ilvl w:val="0"/>
          <w:numId w:val="2"/>
        </w:numPr>
        <w:autoSpaceDE w:val="0"/>
        <w:autoSpaceDN w:val="0"/>
        <w:adjustRightInd w:val="0"/>
        <w:jc w:val="both"/>
        <w:rPr>
          <w:rFonts w:ascii="TimesNewRoman" w:hAnsi="TimesNewRoman" w:cs="TimesNewRoman"/>
          <w:lang w:val="es-ES"/>
        </w:rPr>
      </w:pPr>
      <w:r w:rsidRPr="00333677">
        <w:rPr>
          <w:rFonts w:ascii="TimesNewRoman" w:hAnsi="TimesNewRoman" w:cs="TimesNewRoman"/>
          <w:lang w:val="es-ES"/>
        </w:rPr>
        <w:t>Solidaridad con los movimientos feministas y de derechos humanos.</w:t>
      </w:r>
    </w:p>
    <w:p w14:paraId="2304EC24" w14:textId="77777777" w:rsidR="00AD22EF" w:rsidRDefault="00AD22EF" w:rsidP="00EB696B">
      <w:pPr>
        <w:pStyle w:val="Prrafodelista"/>
        <w:autoSpaceDE w:val="0"/>
        <w:autoSpaceDN w:val="0"/>
        <w:adjustRightInd w:val="0"/>
        <w:jc w:val="both"/>
        <w:rPr>
          <w:rFonts w:ascii="TimesNewRoman,Bold" w:hAnsi="TimesNewRoman,Bold" w:cs="TimesNewRoman,Bold"/>
          <w:color w:val="2E74B5" w:themeColor="accent1" w:themeShade="BF"/>
          <w:lang w:val="es-ES"/>
        </w:rPr>
      </w:pPr>
    </w:p>
    <w:p w14:paraId="0AE2BB12" w14:textId="77777777" w:rsidR="00985D43" w:rsidRPr="00985D43" w:rsidRDefault="00AD22EF" w:rsidP="00985D43">
      <w:pPr>
        <w:autoSpaceDE w:val="0"/>
        <w:autoSpaceDN w:val="0"/>
        <w:adjustRightInd w:val="0"/>
        <w:jc w:val="both"/>
        <w:rPr>
          <w:rFonts w:ascii="TimesNewRoman,Bold" w:hAnsi="TimesNewRoman,Bold" w:cs="TimesNewRoman,Bold"/>
          <w:color w:val="2E74B5" w:themeColor="accent1" w:themeShade="BF"/>
          <w:lang w:val="es-ES"/>
        </w:rPr>
      </w:pPr>
      <w:r w:rsidRPr="00985D43">
        <w:rPr>
          <w:rFonts w:ascii="TimesNewRoman,Bold" w:hAnsi="TimesNewRoman,Bold" w:cs="TimesNewRoman,Bold"/>
          <w:color w:val="2E74B5" w:themeColor="accent1" w:themeShade="BF"/>
          <w:lang w:val="es-ES"/>
        </w:rPr>
        <w:t xml:space="preserve">La Fundación </w:t>
      </w:r>
      <w:r w:rsidR="004E32B8" w:rsidRPr="00985D43">
        <w:rPr>
          <w:rFonts w:ascii="TimesNewRoman,Bold" w:hAnsi="TimesNewRoman,Bold" w:cs="TimesNewRoman,Bold"/>
          <w:color w:val="2E74B5" w:themeColor="accent1" w:themeShade="BF"/>
          <w:lang w:val="es-ES"/>
        </w:rPr>
        <w:t>PANIAMOR</w:t>
      </w:r>
      <w:r w:rsidR="00985D43" w:rsidRPr="00985D43">
        <w:rPr>
          <w:rFonts w:ascii="TimesNewRoman,Bold" w:hAnsi="TimesNewRoman,Bold" w:cs="TimesNewRoman,Bold"/>
          <w:color w:val="2E74B5" w:themeColor="accent1" w:themeShade="BF"/>
          <w:lang w:val="es-ES"/>
        </w:rPr>
        <w:t>:</w:t>
      </w:r>
    </w:p>
    <w:p w14:paraId="2DF72AF6" w14:textId="77777777" w:rsidR="00985D43" w:rsidRDefault="00985D43" w:rsidP="00985D43">
      <w:pPr>
        <w:pStyle w:val="Prrafodelista"/>
        <w:autoSpaceDE w:val="0"/>
        <w:autoSpaceDN w:val="0"/>
        <w:adjustRightInd w:val="0"/>
        <w:jc w:val="both"/>
        <w:rPr>
          <w:rFonts w:ascii="TimesNewRoman,Bold" w:hAnsi="TimesNewRoman,Bold" w:cs="TimesNewRoman,Bold"/>
          <w:color w:val="2E74B5" w:themeColor="accent1" w:themeShade="BF"/>
          <w:lang w:val="es-ES"/>
        </w:rPr>
      </w:pPr>
    </w:p>
    <w:p w14:paraId="5805609D" w14:textId="6BB881F9" w:rsidR="00AD22EF" w:rsidRDefault="00AD22EF" w:rsidP="00985D43">
      <w:pPr>
        <w:pStyle w:val="Prrafodelista"/>
        <w:numPr>
          <w:ilvl w:val="0"/>
          <w:numId w:val="1"/>
        </w:numPr>
        <w:autoSpaceDE w:val="0"/>
        <w:autoSpaceDN w:val="0"/>
        <w:adjustRightInd w:val="0"/>
        <w:jc w:val="both"/>
        <w:rPr>
          <w:rFonts w:ascii="TimesNewRoman,Bold" w:hAnsi="TimesNewRoman,Bold" w:cs="TimesNewRoman,Bold"/>
          <w:color w:val="2E74B5" w:themeColor="accent1" w:themeShade="BF"/>
          <w:lang w:val="es-ES"/>
        </w:rPr>
      </w:pPr>
      <w:r>
        <w:rPr>
          <w:rFonts w:ascii="TimesNewRoman,Bold" w:hAnsi="TimesNewRoman,Bold" w:cs="TimesNewRoman,Bold"/>
          <w:color w:val="2E74B5" w:themeColor="accent1" w:themeShade="BF"/>
          <w:lang w:val="es-ES"/>
        </w:rPr>
        <w:t xml:space="preserve">ha tenido alguna participación </w:t>
      </w:r>
      <w:r w:rsidR="00333677" w:rsidRPr="00AD22EF">
        <w:rPr>
          <w:rFonts w:ascii="TimesNewRoman,Bold" w:hAnsi="TimesNewRoman,Bold" w:cs="TimesNewRoman,Bold"/>
          <w:color w:val="2E74B5" w:themeColor="accent1" w:themeShade="BF"/>
          <w:lang w:val="es-ES"/>
        </w:rPr>
        <w:t>activa en marchas</w:t>
      </w:r>
      <w:r w:rsidR="00985D43">
        <w:rPr>
          <w:rFonts w:ascii="TimesNewRoman,Bold" w:hAnsi="TimesNewRoman,Bold" w:cs="TimesNewRoman,Bold"/>
          <w:color w:val="2E74B5" w:themeColor="accent1" w:themeShade="BF"/>
          <w:lang w:val="es-ES"/>
        </w:rPr>
        <w:t xml:space="preserve"> por la defensa de los derechos de las mujeres acompañando a adolescentes; </w:t>
      </w:r>
    </w:p>
    <w:p w14:paraId="0E09A0E8" w14:textId="77777777" w:rsidR="00985D43" w:rsidRDefault="00985D43" w:rsidP="00985D43">
      <w:pPr>
        <w:pStyle w:val="Prrafodelista"/>
        <w:autoSpaceDE w:val="0"/>
        <w:autoSpaceDN w:val="0"/>
        <w:adjustRightInd w:val="0"/>
        <w:jc w:val="both"/>
        <w:rPr>
          <w:rFonts w:ascii="TimesNewRoman,Bold" w:hAnsi="TimesNewRoman,Bold" w:cs="TimesNewRoman,Bold"/>
          <w:color w:val="2E74B5" w:themeColor="accent1" w:themeShade="BF"/>
          <w:lang w:val="es-ES"/>
        </w:rPr>
      </w:pPr>
    </w:p>
    <w:p w14:paraId="1599530E" w14:textId="77777777" w:rsidR="00985D43" w:rsidRDefault="00985D43" w:rsidP="00EB696B">
      <w:pPr>
        <w:pStyle w:val="Prrafodelista"/>
        <w:numPr>
          <w:ilvl w:val="0"/>
          <w:numId w:val="1"/>
        </w:numPr>
        <w:autoSpaceDE w:val="0"/>
        <w:autoSpaceDN w:val="0"/>
        <w:adjustRightInd w:val="0"/>
        <w:jc w:val="both"/>
        <w:rPr>
          <w:rFonts w:ascii="TimesNewRoman,Bold" w:hAnsi="TimesNewRoman,Bold" w:cs="TimesNewRoman,Bold"/>
          <w:color w:val="2E74B5" w:themeColor="accent1" w:themeShade="BF"/>
          <w:lang w:val="es-ES"/>
        </w:rPr>
      </w:pPr>
      <w:r>
        <w:rPr>
          <w:rFonts w:ascii="TimesNewRoman,Bold" w:hAnsi="TimesNewRoman,Bold" w:cs="TimesNewRoman,Bold"/>
          <w:color w:val="2E74B5" w:themeColor="accent1" w:themeShade="BF"/>
          <w:lang w:val="es-ES"/>
        </w:rPr>
        <w:t>h</w:t>
      </w:r>
      <w:r w:rsidR="00AD22EF">
        <w:rPr>
          <w:rFonts w:ascii="TimesNewRoman,Bold" w:hAnsi="TimesNewRoman,Bold" w:cs="TimesNewRoman,Bold"/>
          <w:color w:val="2E74B5" w:themeColor="accent1" w:themeShade="BF"/>
          <w:lang w:val="es-ES"/>
        </w:rPr>
        <w:t xml:space="preserve">a tenido </w:t>
      </w:r>
      <w:r w:rsidR="00333677" w:rsidRPr="00AD22EF">
        <w:rPr>
          <w:rFonts w:ascii="TimesNewRoman,Bold" w:hAnsi="TimesNewRoman,Bold" w:cs="TimesNewRoman,Bold"/>
          <w:color w:val="2E74B5" w:themeColor="accent1" w:themeShade="BF"/>
          <w:lang w:val="es-ES"/>
        </w:rPr>
        <w:t xml:space="preserve">incidencia </w:t>
      </w:r>
      <w:r w:rsidR="00AD22EF">
        <w:rPr>
          <w:rFonts w:ascii="TimesNewRoman,Bold" w:hAnsi="TimesNewRoman,Bold" w:cs="TimesNewRoman,Bold"/>
          <w:color w:val="2E74B5" w:themeColor="accent1" w:themeShade="BF"/>
          <w:lang w:val="es-ES"/>
        </w:rPr>
        <w:t>directa en</w:t>
      </w:r>
      <w:r>
        <w:rPr>
          <w:rFonts w:ascii="TimesNewRoman,Bold" w:hAnsi="TimesNewRoman,Bold" w:cs="TimesNewRoman,Bold"/>
          <w:color w:val="2E74B5" w:themeColor="accent1" w:themeShade="BF"/>
          <w:lang w:val="es-ES"/>
        </w:rPr>
        <w:t xml:space="preserve"> leyes, </w:t>
      </w:r>
      <w:r w:rsidR="00AD22EF">
        <w:rPr>
          <w:rFonts w:ascii="TimesNewRoman,Bold" w:hAnsi="TimesNewRoman,Bold" w:cs="TimesNewRoman,Bold"/>
          <w:color w:val="2E74B5" w:themeColor="accent1" w:themeShade="BF"/>
          <w:lang w:val="es-ES"/>
        </w:rPr>
        <w:t>normativas</w:t>
      </w:r>
      <w:r>
        <w:rPr>
          <w:rFonts w:ascii="TimesNewRoman,Bold" w:hAnsi="TimesNewRoman,Bold" w:cs="TimesNewRoman,Bold"/>
          <w:color w:val="2E74B5" w:themeColor="accent1" w:themeShade="BF"/>
          <w:lang w:val="es-ES"/>
        </w:rPr>
        <w:t xml:space="preserve"> y políticas públicas orientadas a garantizar los derechos de las mujeres y la igualdad y equidad de género, así como la prevención y atención de las diversas manifestaciones de la violencia que se dirigen a las mujeres de todas las edades, o a niñas, niños y adolescentes</w:t>
      </w:r>
      <w:r w:rsidR="00AD22EF">
        <w:rPr>
          <w:rFonts w:ascii="TimesNewRoman,Bold" w:hAnsi="TimesNewRoman,Bold" w:cs="TimesNewRoman,Bold"/>
          <w:color w:val="2E74B5" w:themeColor="accent1" w:themeShade="BF"/>
          <w:lang w:val="es-ES"/>
        </w:rPr>
        <w:t>.</w:t>
      </w:r>
      <w:r>
        <w:rPr>
          <w:rFonts w:ascii="TimesNewRoman,Bold" w:hAnsi="TimesNewRoman,Bold" w:cs="TimesNewRoman,Bold"/>
          <w:color w:val="2E74B5" w:themeColor="accent1" w:themeShade="BF"/>
          <w:lang w:val="es-ES"/>
        </w:rPr>
        <w:t xml:space="preserve"> En estos procesos a acompañado y promovido espacios de consulta, participación social, y validación con la participación de niñas y adolescentes mujeres.</w:t>
      </w:r>
    </w:p>
    <w:p w14:paraId="3898B449" w14:textId="77777777" w:rsidR="00985D43" w:rsidRPr="00985D43" w:rsidRDefault="00985D43" w:rsidP="00985D43">
      <w:pPr>
        <w:pStyle w:val="Prrafodelista"/>
        <w:rPr>
          <w:rFonts w:ascii="TimesNewRoman,Bold" w:hAnsi="TimesNewRoman,Bold" w:cs="TimesNewRoman,Bold"/>
          <w:color w:val="2E74B5" w:themeColor="accent1" w:themeShade="BF"/>
          <w:lang w:val="es-ES"/>
        </w:rPr>
      </w:pPr>
    </w:p>
    <w:p w14:paraId="4A2E27AE" w14:textId="1BAEE3A8" w:rsidR="00F33A1F" w:rsidRDefault="00985D43" w:rsidP="00EB696B">
      <w:pPr>
        <w:pStyle w:val="Prrafodelista"/>
        <w:numPr>
          <w:ilvl w:val="0"/>
          <w:numId w:val="1"/>
        </w:numPr>
        <w:autoSpaceDE w:val="0"/>
        <w:autoSpaceDN w:val="0"/>
        <w:adjustRightInd w:val="0"/>
        <w:jc w:val="both"/>
        <w:rPr>
          <w:rFonts w:ascii="TimesNewRoman,Bold" w:hAnsi="TimesNewRoman,Bold" w:cs="TimesNewRoman,Bold"/>
          <w:color w:val="2E74B5" w:themeColor="accent1" w:themeShade="BF"/>
          <w:lang w:val="es-ES"/>
        </w:rPr>
      </w:pPr>
      <w:r>
        <w:rPr>
          <w:rFonts w:ascii="TimesNewRoman,Bold" w:hAnsi="TimesNewRoman,Bold" w:cs="TimesNewRoman,Bold"/>
          <w:color w:val="2E74B5" w:themeColor="accent1" w:themeShade="BF"/>
          <w:lang w:val="es-ES"/>
        </w:rPr>
        <w:t>realiza</w:t>
      </w:r>
      <w:r w:rsidR="00AD22EF">
        <w:rPr>
          <w:rFonts w:ascii="TimesNewRoman,Bold" w:hAnsi="TimesNewRoman,Bold" w:cs="TimesNewRoman,Bold"/>
          <w:color w:val="2E74B5" w:themeColor="accent1" w:themeShade="BF"/>
          <w:lang w:val="es-ES"/>
        </w:rPr>
        <w:t xml:space="preserve"> comunicados y actividades en torno a efemérides importantes como </w:t>
      </w:r>
      <w:r w:rsidR="00F33A1F">
        <w:rPr>
          <w:rFonts w:ascii="TimesNewRoman,Bold" w:hAnsi="TimesNewRoman,Bold" w:cs="TimesNewRoman,Bold"/>
          <w:color w:val="2E74B5" w:themeColor="accent1" w:themeShade="BF"/>
          <w:lang w:val="es-ES"/>
        </w:rPr>
        <w:t>el día de la prevención de la violencia contra las mujeres</w:t>
      </w:r>
      <w:r>
        <w:rPr>
          <w:rFonts w:ascii="TimesNewRoman,Bold" w:hAnsi="TimesNewRoman,Bold" w:cs="TimesNewRoman,Bold"/>
          <w:color w:val="2E74B5" w:themeColor="accent1" w:themeShade="BF"/>
          <w:lang w:val="es-ES"/>
        </w:rPr>
        <w:t xml:space="preserve"> y promueve, en la medida de las posibilidades actividades para niñas, niños y adolescentes en torno a estas conmemoraciones</w:t>
      </w:r>
      <w:r w:rsidR="00F33A1F">
        <w:rPr>
          <w:rFonts w:ascii="TimesNewRoman,Bold" w:hAnsi="TimesNewRoman,Bold" w:cs="TimesNewRoman,Bold"/>
          <w:color w:val="2E74B5" w:themeColor="accent1" w:themeShade="BF"/>
          <w:lang w:val="es-ES"/>
        </w:rPr>
        <w:t>.</w:t>
      </w:r>
    </w:p>
    <w:p w14:paraId="2B2463C8" w14:textId="77777777" w:rsidR="00985D43" w:rsidRPr="00985D43" w:rsidRDefault="00985D43" w:rsidP="00985D43">
      <w:pPr>
        <w:pStyle w:val="Prrafodelista"/>
        <w:rPr>
          <w:rFonts w:ascii="TimesNewRoman,Bold" w:hAnsi="TimesNewRoman,Bold" w:cs="TimesNewRoman,Bold"/>
          <w:color w:val="2E74B5" w:themeColor="accent1" w:themeShade="BF"/>
          <w:lang w:val="es-ES"/>
        </w:rPr>
      </w:pPr>
    </w:p>
    <w:p w14:paraId="0A3EFCF8" w14:textId="0480FCB5" w:rsidR="00333677" w:rsidRPr="00985D43" w:rsidRDefault="00F33A1F" w:rsidP="00661687">
      <w:pPr>
        <w:pStyle w:val="Prrafodelista"/>
        <w:numPr>
          <w:ilvl w:val="0"/>
          <w:numId w:val="1"/>
        </w:numPr>
        <w:autoSpaceDE w:val="0"/>
        <w:autoSpaceDN w:val="0"/>
        <w:adjustRightInd w:val="0"/>
        <w:jc w:val="both"/>
        <w:rPr>
          <w:rFonts w:ascii="TimesNewRoman,Bold" w:hAnsi="TimesNewRoman,Bold" w:cs="TimesNewRoman,Bold"/>
          <w:b/>
          <w:bCs/>
          <w:lang w:val="es-ES"/>
        </w:rPr>
      </w:pPr>
      <w:r w:rsidRPr="00985D43">
        <w:rPr>
          <w:rFonts w:ascii="TimesNewRoman,Bold" w:hAnsi="TimesNewRoman,Bold" w:cs="TimesNewRoman,Bold"/>
          <w:color w:val="2E74B5" w:themeColor="accent1" w:themeShade="BF"/>
          <w:lang w:val="es-ES"/>
        </w:rPr>
        <w:t xml:space="preserve">participa en comisiones, redes y mesas de trabajo </w:t>
      </w:r>
      <w:r w:rsidR="00985D43" w:rsidRPr="00985D43">
        <w:rPr>
          <w:rFonts w:ascii="TimesNewRoman,Bold" w:hAnsi="TimesNewRoman,Bold" w:cs="TimesNewRoman,Bold"/>
          <w:color w:val="2E74B5" w:themeColor="accent1" w:themeShade="BF"/>
          <w:lang w:val="es-ES"/>
        </w:rPr>
        <w:t>interinstitucionales</w:t>
      </w:r>
      <w:r w:rsidRPr="00985D43">
        <w:rPr>
          <w:rFonts w:ascii="TimesNewRoman,Bold" w:hAnsi="TimesNewRoman,Bold" w:cs="TimesNewRoman,Bold"/>
          <w:color w:val="2E74B5" w:themeColor="accent1" w:themeShade="BF"/>
          <w:lang w:val="es-ES"/>
        </w:rPr>
        <w:t xml:space="preserve"> e intersectoriales, tanto con entidades de Gobierno como de sociedad civil</w:t>
      </w:r>
      <w:r w:rsidR="00985D43" w:rsidRPr="00985D43">
        <w:rPr>
          <w:rFonts w:ascii="TimesNewRoman,Bold" w:hAnsi="TimesNewRoman,Bold" w:cs="TimesNewRoman,Bold"/>
          <w:color w:val="2E74B5" w:themeColor="accent1" w:themeShade="BF"/>
          <w:lang w:val="es-ES"/>
        </w:rPr>
        <w:t xml:space="preserve"> en las que se da seguimiento a temas vinculados a los DDHH de niñas, niños y adolescentes así como las mujeres</w:t>
      </w:r>
      <w:r w:rsidRPr="00985D43">
        <w:rPr>
          <w:rFonts w:ascii="TimesNewRoman,Bold" w:hAnsi="TimesNewRoman,Bold" w:cs="TimesNewRoman,Bold"/>
          <w:color w:val="2E74B5" w:themeColor="accent1" w:themeShade="BF"/>
          <w:lang w:val="es-ES"/>
        </w:rPr>
        <w:t>.</w:t>
      </w:r>
    </w:p>
    <w:p w14:paraId="75007B84" w14:textId="77777777" w:rsidR="00333677" w:rsidRDefault="00333677" w:rsidP="00EB696B">
      <w:pPr>
        <w:autoSpaceDE w:val="0"/>
        <w:autoSpaceDN w:val="0"/>
        <w:adjustRightInd w:val="0"/>
        <w:jc w:val="both"/>
        <w:rPr>
          <w:rFonts w:ascii="TimesNewRoman,Bold" w:hAnsi="TimesNewRoman,Bold" w:cs="TimesNewRoman,Bold"/>
          <w:b/>
          <w:bCs/>
          <w:lang w:val="es-ES"/>
        </w:rPr>
      </w:pPr>
    </w:p>
    <w:p w14:paraId="5C10FE36" w14:textId="66B0B545" w:rsidR="00A5286E" w:rsidRDefault="00A5286E" w:rsidP="00EB696B">
      <w:pPr>
        <w:autoSpaceDE w:val="0"/>
        <w:autoSpaceDN w:val="0"/>
        <w:adjustRightInd w:val="0"/>
        <w:jc w:val="both"/>
        <w:rPr>
          <w:rFonts w:ascii="TimesNewRoman,Bold" w:hAnsi="TimesNewRoman,Bold" w:cs="TimesNewRoman,Bold"/>
          <w:b/>
          <w:bCs/>
          <w:lang w:val="es-ES"/>
        </w:rPr>
      </w:pPr>
      <w:r>
        <w:rPr>
          <w:rFonts w:ascii="TimesNewRoman,Bold" w:hAnsi="TimesNewRoman,Bold" w:cs="TimesNewRoman,Bold"/>
          <w:b/>
          <w:bCs/>
          <w:lang w:val="es-ES"/>
        </w:rPr>
        <w:t>II. Factores facilitadores y buenas prácticas</w:t>
      </w:r>
    </w:p>
    <w:p w14:paraId="636B6107" w14:textId="77777777" w:rsidR="00985D43" w:rsidRDefault="00985D43" w:rsidP="00EB696B">
      <w:pPr>
        <w:autoSpaceDE w:val="0"/>
        <w:autoSpaceDN w:val="0"/>
        <w:adjustRightInd w:val="0"/>
        <w:jc w:val="both"/>
        <w:rPr>
          <w:rFonts w:ascii="TimesNewRoman,Bold" w:hAnsi="TimesNewRoman,Bold" w:cs="TimesNewRoman,Bold"/>
          <w:b/>
          <w:bCs/>
          <w:lang w:val="es-ES"/>
        </w:rPr>
      </w:pPr>
    </w:p>
    <w:p w14:paraId="28BF22A5" w14:textId="762E2510"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1. ¿Cuáles son las redes de solidaridad y de apoyo que existen en los países o regiones cubiertos por su organización que potencian el activismo de las niñas y las jóvenes? Por favor, facilite información sobre el papel de:</w:t>
      </w:r>
    </w:p>
    <w:p w14:paraId="65ED9935" w14:textId="77777777" w:rsidR="00A9120E" w:rsidRDefault="00A9120E" w:rsidP="00EB696B">
      <w:pPr>
        <w:autoSpaceDE w:val="0"/>
        <w:autoSpaceDN w:val="0"/>
        <w:adjustRightInd w:val="0"/>
        <w:jc w:val="both"/>
        <w:rPr>
          <w:rFonts w:ascii="TimesNewRoman" w:hAnsi="TimesNewRoman" w:cs="TimesNewRoman"/>
          <w:lang w:val="es-ES"/>
        </w:rPr>
      </w:pPr>
    </w:p>
    <w:p w14:paraId="47A0CDF0" w14:textId="4435FB11"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i. Marcos legales/políticos e institucionales;</w:t>
      </w:r>
    </w:p>
    <w:p w14:paraId="7F093A4A" w14:textId="40F6C02B"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ii. Instituciones sociales, culturales y religiosas;</w:t>
      </w:r>
    </w:p>
    <w:p w14:paraId="200E1B60" w14:textId="78F38FE9"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iii. Iniciativas de colaboración, derechos humanos y/o movimientos de mujeres;</w:t>
      </w:r>
    </w:p>
    <w:p w14:paraId="583CFA54" w14:textId="742954E5"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lastRenderedPageBreak/>
        <w:t>iv. Infraestructuras/medios tecnológicos;</w:t>
      </w:r>
    </w:p>
    <w:p w14:paraId="365C5B28" w14:textId="7D21A995"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v. Organizaciones donantes;</w:t>
      </w:r>
    </w:p>
    <w:p w14:paraId="1021E3ED" w14:textId="5D80FE5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vi. Otros marcos/actores.</w:t>
      </w:r>
    </w:p>
    <w:p w14:paraId="7C0FA918" w14:textId="77777777" w:rsidR="00333677" w:rsidRDefault="00333677" w:rsidP="00EB696B">
      <w:pPr>
        <w:autoSpaceDE w:val="0"/>
        <w:autoSpaceDN w:val="0"/>
        <w:adjustRightInd w:val="0"/>
        <w:jc w:val="both"/>
        <w:rPr>
          <w:rFonts w:ascii="TimesNewRoman" w:hAnsi="TimesNewRoman" w:cs="TimesNewRoman"/>
          <w:lang w:val="es-ES"/>
        </w:rPr>
      </w:pPr>
    </w:p>
    <w:p w14:paraId="30B7DE49" w14:textId="6875AC9F" w:rsidR="00A9120E" w:rsidRPr="00D0684B" w:rsidRDefault="00A9120E" w:rsidP="00EB696B">
      <w:p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 xml:space="preserve">Fundación </w:t>
      </w:r>
      <w:r w:rsidR="004E32B8">
        <w:rPr>
          <w:rFonts w:ascii="TimesNewRoman" w:hAnsi="TimesNewRoman" w:cs="TimesNewRoman"/>
          <w:color w:val="2E74B5" w:themeColor="accent1" w:themeShade="BF"/>
          <w:lang w:val="es-ES"/>
        </w:rPr>
        <w:t>PANIAMOR</w:t>
      </w:r>
      <w:r w:rsidRPr="00D0684B">
        <w:rPr>
          <w:rFonts w:ascii="TimesNewRoman" w:hAnsi="TimesNewRoman" w:cs="TimesNewRoman"/>
          <w:color w:val="2E74B5" w:themeColor="accent1" w:themeShade="BF"/>
          <w:lang w:val="es-ES"/>
        </w:rPr>
        <w:t xml:space="preserve"> participa como miembro activo de las siguientes redes, coaliciones y comisiones:</w:t>
      </w:r>
    </w:p>
    <w:p w14:paraId="01548AA5" w14:textId="23579650" w:rsidR="00A9120E" w:rsidRPr="00D0684B" w:rsidRDefault="00A9120E" w:rsidP="00EB696B">
      <w:pPr>
        <w:autoSpaceDE w:val="0"/>
        <w:autoSpaceDN w:val="0"/>
        <w:adjustRightInd w:val="0"/>
        <w:jc w:val="both"/>
        <w:rPr>
          <w:rFonts w:ascii="TimesNewRoman" w:hAnsi="TimesNewRoman" w:cs="TimesNewRoman"/>
          <w:color w:val="2E74B5" w:themeColor="accent1" w:themeShade="BF"/>
          <w:lang w:val="es-ES"/>
        </w:rPr>
      </w:pPr>
    </w:p>
    <w:p w14:paraId="722E41A5" w14:textId="00569D54" w:rsidR="00A9120E" w:rsidRDefault="00A9120E" w:rsidP="00EB696B">
      <w:p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 xml:space="preserve">A nivel Internacional: </w:t>
      </w:r>
    </w:p>
    <w:p w14:paraId="29762901" w14:textId="77777777" w:rsidR="00985D43" w:rsidRPr="00D0684B" w:rsidRDefault="00985D43" w:rsidP="00EB696B">
      <w:pPr>
        <w:autoSpaceDE w:val="0"/>
        <w:autoSpaceDN w:val="0"/>
        <w:adjustRightInd w:val="0"/>
        <w:jc w:val="both"/>
        <w:rPr>
          <w:rFonts w:ascii="TimesNewRoman" w:hAnsi="TimesNewRoman" w:cs="TimesNewRoman"/>
          <w:color w:val="2E74B5" w:themeColor="accent1" w:themeShade="BF"/>
          <w:lang w:val="es-ES"/>
        </w:rPr>
      </w:pPr>
    </w:p>
    <w:p w14:paraId="1B03DCCF" w14:textId="6E1F38E0" w:rsidR="00A9120E" w:rsidRPr="00D0684B" w:rsidRDefault="00D0684B"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n-US"/>
        </w:rPr>
      </w:pPr>
      <w:r>
        <w:rPr>
          <w:rFonts w:ascii="TimesNewRoman" w:hAnsi="TimesNewRoman" w:cs="TimesNewRoman"/>
          <w:color w:val="2E74B5" w:themeColor="accent1" w:themeShade="BF"/>
          <w:lang w:val="en-US"/>
        </w:rPr>
        <w:t xml:space="preserve">Red de </w:t>
      </w:r>
      <w:proofErr w:type="spellStart"/>
      <w:r w:rsidR="00A9120E" w:rsidRPr="00D0684B">
        <w:rPr>
          <w:rFonts w:ascii="TimesNewRoman" w:hAnsi="TimesNewRoman" w:cs="TimesNewRoman"/>
          <w:color w:val="2E74B5" w:themeColor="accent1" w:themeShade="BF"/>
          <w:lang w:val="en-US"/>
        </w:rPr>
        <w:t>Género</w:t>
      </w:r>
      <w:proofErr w:type="spellEnd"/>
      <w:r w:rsidR="00A9120E" w:rsidRPr="00D0684B">
        <w:rPr>
          <w:rFonts w:ascii="TimesNewRoman" w:hAnsi="TimesNewRoman" w:cs="TimesNewRoman"/>
          <w:color w:val="2E74B5" w:themeColor="accent1" w:themeShade="BF"/>
          <w:lang w:val="en-US"/>
        </w:rPr>
        <w:t xml:space="preserve">-LAC Save the Children </w:t>
      </w:r>
    </w:p>
    <w:p w14:paraId="7E3AAE1D" w14:textId="77777777" w:rsidR="00A9120E" w:rsidRPr="00D0684B" w:rsidRDefault="00A9120E"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n-US"/>
        </w:rPr>
      </w:pPr>
      <w:proofErr w:type="spellStart"/>
      <w:r w:rsidRPr="00D0684B">
        <w:rPr>
          <w:rFonts w:ascii="TimesNewRoman" w:hAnsi="TimesNewRoman" w:cs="TimesNewRoman"/>
          <w:color w:val="2E74B5" w:themeColor="accent1" w:themeShade="BF"/>
          <w:lang w:val="en-US"/>
        </w:rPr>
        <w:t>Alflatoun</w:t>
      </w:r>
      <w:proofErr w:type="spellEnd"/>
      <w:r w:rsidRPr="00D0684B">
        <w:rPr>
          <w:rFonts w:ascii="TimesNewRoman" w:hAnsi="TimesNewRoman" w:cs="TimesNewRoman"/>
          <w:color w:val="2E74B5" w:themeColor="accent1" w:themeShade="BF"/>
          <w:lang w:val="en-US"/>
        </w:rPr>
        <w:t xml:space="preserve"> </w:t>
      </w:r>
      <w:proofErr w:type="spellStart"/>
      <w:r w:rsidRPr="00D0684B">
        <w:rPr>
          <w:rFonts w:ascii="TimesNewRoman" w:hAnsi="TimesNewRoman" w:cs="TimesNewRoman"/>
          <w:color w:val="2E74B5" w:themeColor="accent1" w:themeShade="BF"/>
          <w:lang w:val="en-US"/>
        </w:rPr>
        <w:t>Internacional</w:t>
      </w:r>
      <w:proofErr w:type="spellEnd"/>
    </w:p>
    <w:p w14:paraId="2C36823A" w14:textId="77777777" w:rsidR="00A9120E" w:rsidRPr="00D0684B" w:rsidRDefault="00A9120E"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Liga Iberoamericana de Lucha contra la Pobreza</w:t>
      </w:r>
    </w:p>
    <w:p w14:paraId="15DE3D44" w14:textId="0D9F0180" w:rsidR="00A9120E" w:rsidRDefault="00A9120E"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n-US"/>
        </w:rPr>
      </w:pPr>
      <w:proofErr w:type="spellStart"/>
      <w:r w:rsidRPr="00D0684B">
        <w:rPr>
          <w:rFonts w:ascii="TimesNewRoman" w:hAnsi="TimesNewRoman" w:cs="TimesNewRoman"/>
          <w:color w:val="2E74B5" w:themeColor="accent1" w:themeShade="BF"/>
          <w:lang w:val="en-US"/>
        </w:rPr>
        <w:t>Youthbuild</w:t>
      </w:r>
      <w:proofErr w:type="spellEnd"/>
      <w:r w:rsidRPr="00D0684B">
        <w:rPr>
          <w:rFonts w:ascii="TimesNewRoman" w:hAnsi="TimesNewRoman" w:cs="TimesNewRoman"/>
          <w:color w:val="2E74B5" w:themeColor="accent1" w:themeShade="BF"/>
          <w:lang w:val="en-US"/>
        </w:rPr>
        <w:t xml:space="preserve"> Global Network</w:t>
      </w:r>
    </w:p>
    <w:p w14:paraId="28093756" w14:textId="25302337" w:rsidR="00D0684B" w:rsidRPr="00D0684B" w:rsidRDefault="00D0684B"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rPr>
      </w:pPr>
      <w:r>
        <w:rPr>
          <w:rFonts w:ascii="TimesNewRoman" w:hAnsi="TimesNewRoman" w:cs="TimesNewRoman"/>
          <w:color w:val="2E74B5" w:themeColor="accent1" w:themeShade="BF"/>
          <w:lang w:val="en-US"/>
        </w:rPr>
        <w:t xml:space="preserve">ECPAT </w:t>
      </w:r>
      <w:r w:rsidRPr="00D0684B">
        <w:rPr>
          <w:rFonts w:ascii="TimesNewRoman" w:hAnsi="TimesNewRoman" w:cs="TimesNewRoman"/>
          <w:color w:val="2E74B5" w:themeColor="accent1" w:themeShade="BF"/>
        </w:rPr>
        <w:t>Internacional</w:t>
      </w:r>
    </w:p>
    <w:p w14:paraId="49FFB603" w14:textId="42229A5E" w:rsidR="00A9120E" w:rsidRPr="00D0684B" w:rsidRDefault="00A9120E" w:rsidP="00EB696B">
      <w:pPr>
        <w:autoSpaceDE w:val="0"/>
        <w:autoSpaceDN w:val="0"/>
        <w:adjustRightInd w:val="0"/>
        <w:jc w:val="both"/>
        <w:rPr>
          <w:rFonts w:ascii="TimesNewRoman" w:hAnsi="TimesNewRoman" w:cs="TimesNewRoman"/>
          <w:color w:val="2E74B5" w:themeColor="accent1" w:themeShade="BF"/>
        </w:rPr>
      </w:pPr>
    </w:p>
    <w:p w14:paraId="4488E0A4" w14:textId="03481B84" w:rsidR="00A9120E" w:rsidRDefault="00A9120E" w:rsidP="00EB696B">
      <w:pPr>
        <w:autoSpaceDE w:val="0"/>
        <w:autoSpaceDN w:val="0"/>
        <w:adjustRightInd w:val="0"/>
        <w:jc w:val="both"/>
        <w:rPr>
          <w:rFonts w:ascii="TimesNewRoman" w:hAnsi="TimesNewRoman" w:cs="TimesNewRoman"/>
          <w:color w:val="2E74B5" w:themeColor="accent1" w:themeShade="BF"/>
          <w:lang w:val="en-US"/>
        </w:rPr>
      </w:pPr>
      <w:r w:rsidRPr="00D0684B">
        <w:rPr>
          <w:rFonts w:ascii="TimesNewRoman" w:hAnsi="TimesNewRoman" w:cs="TimesNewRoman"/>
          <w:color w:val="2E74B5" w:themeColor="accent1" w:themeShade="BF"/>
        </w:rPr>
        <w:t xml:space="preserve">A nivel </w:t>
      </w:r>
      <w:r w:rsidRPr="00D0684B">
        <w:rPr>
          <w:rFonts w:ascii="TimesNewRoman" w:hAnsi="TimesNewRoman" w:cs="TimesNewRoman"/>
          <w:color w:val="2E74B5" w:themeColor="accent1" w:themeShade="BF"/>
          <w:lang w:val="en-US"/>
        </w:rPr>
        <w:t>Nacional:</w:t>
      </w:r>
    </w:p>
    <w:p w14:paraId="350FCE93" w14:textId="77777777" w:rsidR="00985D43" w:rsidRPr="00D0684B" w:rsidRDefault="00985D43" w:rsidP="00EB696B">
      <w:pPr>
        <w:autoSpaceDE w:val="0"/>
        <w:autoSpaceDN w:val="0"/>
        <w:adjustRightInd w:val="0"/>
        <w:jc w:val="both"/>
        <w:rPr>
          <w:rFonts w:ascii="TimesNewRoman" w:hAnsi="TimesNewRoman" w:cs="TimesNewRoman"/>
          <w:color w:val="2E74B5" w:themeColor="accent1" w:themeShade="BF"/>
          <w:lang w:val="en-US"/>
        </w:rPr>
      </w:pPr>
    </w:p>
    <w:p w14:paraId="2016606B" w14:textId="77777777" w:rsidR="00A9120E" w:rsidRPr="00D0684B" w:rsidRDefault="00A9120E" w:rsidP="00EB696B">
      <w:pPr>
        <w:pStyle w:val="Prrafodelista"/>
        <w:numPr>
          <w:ilvl w:val="0"/>
          <w:numId w:val="4"/>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Comisión de Seguimiento del Sistema Nacional de Atención y Prevención de la violencia intrafamiliar y violencia contra las Mujeres</w:t>
      </w:r>
    </w:p>
    <w:p w14:paraId="157DAE7B" w14:textId="77777777" w:rsidR="00A9120E" w:rsidRPr="00D0684B" w:rsidRDefault="00A9120E" w:rsidP="00EB696B">
      <w:pPr>
        <w:pStyle w:val="Prrafodelista"/>
        <w:numPr>
          <w:ilvl w:val="0"/>
          <w:numId w:val="4"/>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 xml:space="preserve">Comisión de Fortalecimiento de la Ley 9406 </w:t>
      </w:r>
    </w:p>
    <w:p w14:paraId="119B74B6" w14:textId="77777777" w:rsidR="00A9120E" w:rsidRPr="00D0684B" w:rsidRDefault="00A9120E" w:rsidP="00EB696B">
      <w:pPr>
        <w:pStyle w:val="Prrafodelista"/>
        <w:numPr>
          <w:ilvl w:val="0"/>
          <w:numId w:val="4"/>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Comisión Nacional de Seguridad en Línea</w:t>
      </w:r>
    </w:p>
    <w:p w14:paraId="13D91D4C" w14:textId="77BFA161" w:rsidR="00A9120E" w:rsidRPr="00D0684B" w:rsidRDefault="00A9120E" w:rsidP="00EB696B">
      <w:pPr>
        <w:pStyle w:val="Prrafodelista"/>
        <w:numPr>
          <w:ilvl w:val="0"/>
          <w:numId w:val="4"/>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Comisión Técnica Interinstitucional (CTI) de la Política Nacional para la Igualdad entre mujeres y hombres en la formación, el empleo y el disfrute de los productos de la ciencia, la tecnología, las telecomunicaciones y la innovación 2018-2021 (PICTTI)</w:t>
      </w:r>
    </w:p>
    <w:p w14:paraId="0B45A269" w14:textId="77777777" w:rsidR="00A9120E" w:rsidRPr="00D0684B" w:rsidRDefault="00A9120E" w:rsidP="00EB696B">
      <w:pPr>
        <w:pStyle w:val="Prrafodelista"/>
        <w:numPr>
          <w:ilvl w:val="0"/>
          <w:numId w:val="4"/>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Red Interinstitucional de Niñez y Adolescencia (RINA)</w:t>
      </w:r>
    </w:p>
    <w:p w14:paraId="097459A9" w14:textId="67926F2B" w:rsidR="00A9120E" w:rsidRPr="00D0684B" w:rsidRDefault="00A9120E" w:rsidP="00EB696B">
      <w:pPr>
        <w:pStyle w:val="Prrafodelista"/>
        <w:numPr>
          <w:ilvl w:val="0"/>
          <w:numId w:val="4"/>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Coalición Costarricense de Organizaciones Sociales para el seguimiento de la C</w:t>
      </w:r>
      <w:r w:rsidR="00D0684B">
        <w:rPr>
          <w:rFonts w:ascii="TimesNewRoman" w:hAnsi="TimesNewRoman" w:cs="TimesNewRoman"/>
          <w:color w:val="2E74B5" w:themeColor="accent1" w:themeShade="BF"/>
          <w:lang w:val="es-ES"/>
        </w:rPr>
        <w:t xml:space="preserve">onvención de </w:t>
      </w:r>
      <w:r w:rsidRPr="00D0684B">
        <w:rPr>
          <w:rFonts w:ascii="TimesNewRoman" w:hAnsi="TimesNewRoman" w:cs="TimesNewRoman"/>
          <w:color w:val="2E74B5" w:themeColor="accent1" w:themeShade="BF"/>
          <w:lang w:val="es-ES"/>
        </w:rPr>
        <w:t>D</w:t>
      </w:r>
      <w:r w:rsidR="00D0684B">
        <w:rPr>
          <w:rFonts w:ascii="TimesNewRoman" w:hAnsi="TimesNewRoman" w:cs="TimesNewRoman"/>
          <w:color w:val="2E74B5" w:themeColor="accent1" w:themeShade="BF"/>
          <w:lang w:val="es-ES"/>
        </w:rPr>
        <w:t xml:space="preserve">erechos del </w:t>
      </w:r>
      <w:r w:rsidRPr="00D0684B">
        <w:rPr>
          <w:rFonts w:ascii="TimesNewRoman" w:hAnsi="TimesNewRoman" w:cs="TimesNewRoman"/>
          <w:color w:val="2E74B5" w:themeColor="accent1" w:themeShade="BF"/>
          <w:lang w:val="es-ES"/>
        </w:rPr>
        <w:t>N</w:t>
      </w:r>
      <w:r w:rsidR="00D0684B">
        <w:rPr>
          <w:rFonts w:ascii="TimesNewRoman" w:hAnsi="TimesNewRoman" w:cs="TimesNewRoman"/>
          <w:color w:val="2E74B5" w:themeColor="accent1" w:themeShade="BF"/>
          <w:lang w:val="es-ES"/>
        </w:rPr>
        <w:t xml:space="preserve">iño </w:t>
      </w:r>
      <w:r w:rsidRPr="00D0684B">
        <w:rPr>
          <w:rFonts w:ascii="TimesNewRoman" w:hAnsi="TimesNewRoman" w:cs="TimesNewRoman"/>
          <w:color w:val="2E74B5" w:themeColor="accent1" w:themeShade="BF"/>
          <w:lang w:val="es-ES"/>
        </w:rPr>
        <w:t xml:space="preserve"> (COSECODENI)</w:t>
      </w:r>
    </w:p>
    <w:p w14:paraId="4FA04EC2" w14:textId="77777777" w:rsidR="00A9120E" w:rsidRPr="00D0684B" w:rsidRDefault="00A9120E" w:rsidP="00EB696B">
      <w:pPr>
        <w:pStyle w:val="Prrafodelista"/>
        <w:numPr>
          <w:ilvl w:val="0"/>
          <w:numId w:val="4"/>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 xml:space="preserve">Comisión Supervisora del Proyecto AMELIA (CCSS) </w:t>
      </w:r>
    </w:p>
    <w:p w14:paraId="53FA4251" w14:textId="77777777" w:rsidR="00A9120E" w:rsidRPr="00D0684B" w:rsidRDefault="00A9120E" w:rsidP="00EB696B">
      <w:pPr>
        <w:pStyle w:val="Prrafodelista"/>
        <w:numPr>
          <w:ilvl w:val="0"/>
          <w:numId w:val="4"/>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Comisión Supervisora Convenio Somos Familia-MEP</w:t>
      </w:r>
    </w:p>
    <w:p w14:paraId="42CEEF19" w14:textId="77777777" w:rsidR="00A9120E" w:rsidRPr="00D0684B" w:rsidRDefault="00A9120E" w:rsidP="00EB696B">
      <w:pPr>
        <w:pStyle w:val="Prrafodelista"/>
        <w:numPr>
          <w:ilvl w:val="0"/>
          <w:numId w:val="4"/>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Foro de Seguimiento al Cumplimiento de la CDN (DHR)</w:t>
      </w:r>
    </w:p>
    <w:p w14:paraId="17B76B79" w14:textId="46D5651D" w:rsidR="00A9120E" w:rsidRPr="00D0684B" w:rsidRDefault="00A9120E" w:rsidP="00EB696B">
      <w:pPr>
        <w:pStyle w:val="Prrafodelista"/>
        <w:numPr>
          <w:ilvl w:val="0"/>
          <w:numId w:val="4"/>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 xml:space="preserve">Comisión Nacional contra la </w:t>
      </w:r>
      <w:r w:rsidR="00D0684B" w:rsidRPr="00D0684B">
        <w:rPr>
          <w:rFonts w:ascii="TimesNewRoman" w:hAnsi="TimesNewRoman" w:cs="TimesNewRoman"/>
          <w:color w:val="2E74B5" w:themeColor="accent1" w:themeShade="BF"/>
          <w:lang w:val="es-ES"/>
        </w:rPr>
        <w:t>Explotación</w:t>
      </w:r>
      <w:r w:rsidRPr="00D0684B">
        <w:rPr>
          <w:rFonts w:ascii="TimesNewRoman" w:hAnsi="TimesNewRoman" w:cs="TimesNewRoman"/>
          <w:color w:val="2E74B5" w:themeColor="accent1" w:themeShade="BF"/>
          <w:lang w:val="es-ES"/>
        </w:rPr>
        <w:t xml:space="preserve"> Sexual Comercial (CONACOES)</w:t>
      </w:r>
    </w:p>
    <w:p w14:paraId="3702A588" w14:textId="142E225E" w:rsidR="00A9120E" w:rsidRPr="00D0684B" w:rsidRDefault="00D0684B" w:rsidP="00EB696B">
      <w:pPr>
        <w:pStyle w:val="Prrafodelista"/>
        <w:numPr>
          <w:ilvl w:val="0"/>
          <w:numId w:val="4"/>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Coalición</w:t>
      </w:r>
      <w:r w:rsidR="00A9120E" w:rsidRPr="00D0684B">
        <w:rPr>
          <w:rFonts w:ascii="TimesNewRoman" w:hAnsi="TimesNewRoman" w:cs="TimesNewRoman"/>
          <w:color w:val="2E74B5" w:themeColor="accent1" w:themeShade="BF"/>
          <w:lang w:val="es-ES"/>
        </w:rPr>
        <w:t xml:space="preserve"> Nacional contra el </w:t>
      </w:r>
      <w:r w:rsidR="00803F1E" w:rsidRPr="00D0684B">
        <w:rPr>
          <w:rFonts w:ascii="TimesNewRoman" w:hAnsi="TimesNewRoman" w:cs="TimesNewRoman"/>
          <w:color w:val="2E74B5" w:themeColor="accent1" w:themeShade="BF"/>
          <w:lang w:val="es-ES"/>
        </w:rPr>
        <w:t>Tráfico</w:t>
      </w:r>
      <w:r w:rsidR="00A9120E" w:rsidRPr="00D0684B">
        <w:rPr>
          <w:rFonts w:ascii="TimesNewRoman" w:hAnsi="TimesNewRoman" w:cs="TimesNewRoman"/>
          <w:color w:val="2E74B5" w:themeColor="accent1" w:themeShade="BF"/>
          <w:lang w:val="es-ES"/>
        </w:rPr>
        <w:t xml:space="preserve"> Ilícito de Migrantes y la Trata de Personas (CONATT)</w:t>
      </w:r>
    </w:p>
    <w:p w14:paraId="1CE7209F" w14:textId="39DC5E0D" w:rsidR="00A9120E" w:rsidRPr="00D0684B" w:rsidRDefault="00A9120E" w:rsidP="00EB696B">
      <w:pPr>
        <w:autoSpaceDE w:val="0"/>
        <w:autoSpaceDN w:val="0"/>
        <w:adjustRightInd w:val="0"/>
        <w:jc w:val="both"/>
        <w:rPr>
          <w:rFonts w:ascii="TimesNewRoman" w:hAnsi="TimesNewRoman" w:cs="TimesNewRoman"/>
          <w:color w:val="2E74B5" w:themeColor="accent1" w:themeShade="BF"/>
          <w:lang w:val="es-ES"/>
        </w:rPr>
      </w:pPr>
    </w:p>
    <w:p w14:paraId="5610ED3E" w14:textId="5637B1CD" w:rsidR="00A9120E" w:rsidRDefault="00A9120E" w:rsidP="00EB696B">
      <w:p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A nivel regional/local en el país:</w:t>
      </w:r>
    </w:p>
    <w:p w14:paraId="3A74B49F" w14:textId="77777777" w:rsidR="00985D43" w:rsidRPr="00D0684B" w:rsidRDefault="00985D43" w:rsidP="00EB696B">
      <w:pPr>
        <w:autoSpaceDE w:val="0"/>
        <w:autoSpaceDN w:val="0"/>
        <w:adjustRightInd w:val="0"/>
        <w:jc w:val="both"/>
        <w:rPr>
          <w:rFonts w:ascii="TimesNewRoman" w:hAnsi="TimesNewRoman" w:cs="TimesNewRoman"/>
          <w:color w:val="2E74B5" w:themeColor="accent1" w:themeShade="BF"/>
          <w:lang w:val="es-ES"/>
        </w:rPr>
      </w:pPr>
    </w:p>
    <w:p w14:paraId="1628CDE1" w14:textId="77777777" w:rsidR="00A9120E" w:rsidRPr="00D0684B" w:rsidRDefault="00A9120E" w:rsidP="00EB696B">
      <w:pPr>
        <w:pStyle w:val="Prrafodelista"/>
        <w:numPr>
          <w:ilvl w:val="0"/>
          <w:numId w:val="5"/>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Mesa de Embarazo Parque La Libertad (Desamparados)</w:t>
      </w:r>
    </w:p>
    <w:p w14:paraId="366EF227" w14:textId="77777777" w:rsidR="00A9120E" w:rsidRPr="00D0684B" w:rsidRDefault="00A9120E" w:rsidP="00EB696B">
      <w:pPr>
        <w:pStyle w:val="Prrafodelista"/>
        <w:numPr>
          <w:ilvl w:val="0"/>
          <w:numId w:val="5"/>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Sistemas Locales de Prevención de Violencia (Acosta, Aserrí)</w:t>
      </w:r>
    </w:p>
    <w:p w14:paraId="594C8B99" w14:textId="493C16EF" w:rsidR="00A9120E" w:rsidRPr="00D0684B" w:rsidRDefault="00A9120E" w:rsidP="00EB696B">
      <w:pPr>
        <w:pStyle w:val="Prrafodelista"/>
        <w:numPr>
          <w:ilvl w:val="0"/>
          <w:numId w:val="5"/>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Red contra la Violencia Intrafamiliar (Acosta)</w:t>
      </w:r>
    </w:p>
    <w:p w14:paraId="689446B8" w14:textId="2E4919DE" w:rsidR="00A9120E" w:rsidRPr="00D0684B" w:rsidRDefault="00D0684B" w:rsidP="00EB696B">
      <w:pPr>
        <w:pStyle w:val="Prrafodelista"/>
        <w:numPr>
          <w:ilvl w:val="0"/>
          <w:numId w:val="5"/>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Instancia Local para el abordaje Integral del Riesgo Suicida (</w:t>
      </w:r>
      <w:r w:rsidR="00A9120E" w:rsidRPr="00D0684B">
        <w:rPr>
          <w:rFonts w:ascii="TimesNewRoman" w:hAnsi="TimesNewRoman" w:cs="TimesNewRoman"/>
          <w:color w:val="2E74B5" w:themeColor="accent1" w:themeShade="BF"/>
          <w:lang w:val="es-ES"/>
        </w:rPr>
        <w:t>ILAIS</w:t>
      </w:r>
      <w:r w:rsidRPr="00D0684B">
        <w:rPr>
          <w:rFonts w:ascii="TimesNewRoman" w:hAnsi="TimesNewRoman" w:cs="TimesNewRoman"/>
          <w:color w:val="2E74B5" w:themeColor="accent1" w:themeShade="BF"/>
          <w:lang w:val="es-ES"/>
        </w:rPr>
        <w:t>) en</w:t>
      </w:r>
      <w:r w:rsidR="00A9120E" w:rsidRPr="00D0684B">
        <w:rPr>
          <w:rFonts w:ascii="TimesNewRoman" w:hAnsi="TimesNewRoman" w:cs="TimesNewRoman"/>
          <w:color w:val="2E74B5" w:themeColor="accent1" w:themeShade="BF"/>
          <w:lang w:val="es-ES"/>
        </w:rPr>
        <w:t xml:space="preserve"> Limón</w:t>
      </w:r>
    </w:p>
    <w:p w14:paraId="6BEAAE3E" w14:textId="1B69EE64" w:rsidR="00A9120E" w:rsidRPr="00D0684B" w:rsidRDefault="00A9120E" w:rsidP="00EB696B">
      <w:pPr>
        <w:pStyle w:val="Prrafodelista"/>
        <w:numPr>
          <w:ilvl w:val="0"/>
          <w:numId w:val="5"/>
        </w:numPr>
        <w:autoSpaceDE w:val="0"/>
        <w:autoSpaceDN w:val="0"/>
        <w:adjustRightInd w:val="0"/>
        <w:jc w:val="both"/>
        <w:rPr>
          <w:rFonts w:ascii="TimesNewRoman" w:hAnsi="TimesNewRoman" w:cs="TimesNewRoman"/>
          <w:color w:val="2E74B5" w:themeColor="accent1" w:themeShade="BF"/>
          <w:lang w:val="es-ES"/>
        </w:rPr>
      </w:pPr>
      <w:r w:rsidRPr="00D0684B">
        <w:rPr>
          <w:rFonts w:ascii="TimesNewRoman" w:hAnsi="TimesNewRoman" w:cs="TimesNewRoman"/>
          <w:color w:val="2E74B5" w:themeColor="accent1" w:themeShade="BF"/>
          <w:lang w:val="es-ES"/>
        </w:rPr>
        <w:t>Mesa Caribe</w:t>
      </w:r>
    </w:p>
    <w:p w14:paraId="63103BF5" w14:textId="77777777" w:rsidR="00333677" w:rsidRPr="00A9120E" w:rsidRDefault="00333677" w:rsidP="00EB696B">
      <w:pPr>
        <w:autoSpaceDE w:val="0"/>
        <w:autoSpaceDN w:val="0"/>
        <w:adjustRightInd w:val="0"/>
        <w:jc w:val="both"/>
        <w:rPr>
          <w:rFonts w:ascii="TimesNewRoman" w:hAnsi="TimesNewRoman" w:cs="TimesNewRoman"/>
          <w:lang w:val="es-ES"/>
        </w:rPr>
      </w:pPr>
    </w:p>
    <w:p w14:paraId="327E527F" w14:textId="7D7B07E4"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2. ¿Cuáles son las formas concretas en que el Estado promueve y asegura el</w:t>
      </w:r>
      <w:r w:rsidR="00473E19">
        <w:rPr>
          <w:rFonts w:ascii="TimesNewRoman" w:hAnsi="TimesNewRoman" w:cs="TimesNewRoman"/>
          <w:lang w:val="es-ES"/>
        </w:rPr>
        <w:t xml:space="preserve"> </w:t>
      </w:r>
      <w:r>
        <w:rPr>
          <w:rFonts w:ascii="TimesNewRoman" w:hAnsi="TimesNewRoman" w:cs="TimesNewRoman"/>
          <w:lang w:val="es-ES"/>
        </w:rPr>
        <w:t>compromiso/activismo de las niñas? ¿Existen temas y plataformas particulares en los que el Estado</w:t>
      </w:r>
    </w:p>
    <w:p w14:paraId="332F8F34" w14:textId="2969506B"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fomenta su participación?</w:t>
      </w:r>
    </w:p>
    <w:p w14:paraId="2BBDD79A" w14:textId="77777777" w:rsidR="00B56ACF" w:rsidRDefault="00B56ACF" w:rsidP="00EB696B">
      <w:pPr>
        <w:pStyle w:val="Prrafodelista"/>
        <w:autoSpaceDE w:val="0"/>
        <w:autoSpaceDN w:val="0"/>
        <w:adjustRightInd w:val="0"/>
        <w:jc w:val="both"/>
        <w:rPr>
          <w:rFonts w:ascii="TimesNewRoman" w:hAnsi="TimesNewRoman" w:cs="TimesNewRoman"/>
          <w:color w:val="2E74B5" w:themeColor="accent1" w:themeShade="BF"/>
          <w:lang w:val="es-ES"/>
        </w:rPr>
      </w:pPr>
    </w:p>
    <w:p w14:paraId="483EE42D" w14:textId="7D399D5B" w:rsidR="00333677" w:rsidRDefault="00D0684B"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B56ACF">
        <w:rPr>
          <w:rFonts w:ascii="TimesNewRoman" w:hAnsi="TimesNewRoman" w:cs="TimesNewRoman"/>
          <w:color w:val="2E74B5" w:themeColor="accent1" w:themeShade="BF"/>
          <w:lang w:val="es-ES"/>
        </w:rPr>
        <w:t xml:space="preserve">Desde programas y proyectos de la Fundación </w:t>
      </w:r>
      <w:r w:rsidR="004E32B8">
        <w:rPr>
          <w:rFonts w:ascii="TimesNewRoman" w:hAnsi="TimesNewRoman" w:cs="TimesNewRoman"/>
          <w:color w:val="2E74B5" w:themeColor="accent1" w:themeShade="BF"/>
          <w:lang w:val="es-ES"/>
        </w:rPr>
        <w:t>PANIAMOR</w:t>
      </w:r>
      <w:r w:rsidRPr="00B56ACF">
        <w:rPr>
          <w:rFonts w:ascii="TimesNewRoman" w:hAnsi="TimesNewRoman" w:cs="TimesNewRoman"/>
          <w:color w:val="2E74B5" w:themeColor="accent1" w:themeShade="BF"/>
          <w:lang w:val="es-ES"/>
        </w:rPr>
        <w:t xml:space="preserve"> h</w:t>
      </w:r>
      <w:r w:rsidR="00333677" w:rsidRPr="00B56ACF">
        <w:rPr>
          <w:rFonts w:ascii="TimesNewRoman" w:hAnsi="TimesNewRoman" w:cs="TimesNewRoman"/>
          <w:color w:val="2E74B5" w:themeColor="accent1" w:themeShade="BF"/>
          <w:lang w:val="es-ES"/>
        </w:rPr>
        <w:t>emos interactuado con</w:t>
      </w:r>
      <w:r w:rsidRPr="00B56ACF">
        <w:rPr>
          <w:rFonts w:ascii="TimesNewRoman" w:hAnsi="TimesNewRoman" w:cs="TimesNewRoman"/>
          <w:color w:val="2E74B5" w:themeColor="accent1" w:themeShade="BF"/>
          <w:lang w:val="es-ES"/>
        </w:rPr>
        <w:t xml:space="preserve"> instancias como el</w:t>
      </w:r>
      <w:r w:rsidR="00333677" w:rsidRPr="00B56ACF">
        <w:rPr>
          <w:rFonts w:ascii="TimesNewRoman" w:hAnsi="TimesNewRoman" w:cs="TimesNewRoman"/>
          <w:color w:val="2E74B5" w:themeColor="accent1" w:themeShade="BF"/>
          <w:lang w:val="es-ES"/>
        </w:rPr>
        <w:t xml:space="preserve"> C</w:t>
      </w:r>
      <w:r w:rsidRPr="00B56ACF">
        <w:rPr>
          <w:rFonts w:ascii="TimesNewRoman" w:hAnsi="TimesNewRoman" w:cs="TimesNewRoman"/>
          <w:color w:val="2E74B5" w:themeColor="accent1" w:themeShade="BF"/>
          <w:lang w:val="es-ES"/>
        </w:rPr>
        <w:t xml:space="preserve">onsejo de la </w:t>
      </w:r>
      <w:r w:rsidR="00333677" w:rsidRPr="00B56ACF">
        <w:rPr>
          <w:rFonts w:ascii="TimesNewRoman" w:hAnsi="TimesNewRoman" w:cs="TimesNewRoman"/>
          <w:color w:val="2E74B5" w:themeColor="accent1" w:themeShade="BF"/>
          <w:lang w:val="es-ES"/>
        </w:rPr>
        <w:t>P</w:t>
      </w:r>
      <w:r w:rsidRPr="00B56ACF">
        <w:rPr>
          <w:rFonts w:ascii="TimesNewRoman" w:hAnsi="TimesNewRoman" w:cs="TimesNewRoman"/>
          <w:color w:val="2E74B5" w:themeColor="accent1" w:themeShade="BF"/>
          <w:lang w:val="es-ES"/>
        </w:rPr>
        <w:t xml:space="preserve">ersona </w:t>
      </w:r>
      <w:r w:rsidR="00333677" w:rsidRPr="00B56ACF">
        <w:rPr>
          <w:rFonts w:ascii="TimesNewRoman" w:hAnsi="TimesNewRoman" w:cs="TimesNewRoman"/>
          <w:color w:val="2E74B5" w:themeColor="accent1" w:themeShade="BF"/>
          <w:lang w:val="es-ES"/>
        </w:rPr>
        <w:t>J</w:t>
      </w:r>
      <w:r w:rsidR="00B56ACF" w:rsidRPr="00B56ACF">
        <w:rPr>
          <w:rFonts w:ascii="TimesNewRoman" w:hAnsi="TimesNewRoman" w:cs="TimesNewRoman"/>
          <w:color w:val="2E74B5" w:themeColor="accent1" w:themeShade="BF"/>
          <w:lang w:val="es-ES"/>
        </w:rPr>
        <w:t>o</w:t>
      </w:r>
      <w:r w:rsidRPr="00B56ACF">
        <w:rPr>
          <w:rFonts w:ascii="TimesNewRoman" w:hAnsi="TimesNewRoman" w:cs="TimesNewRoman"/>
          <w:color w:val="2E74B5" w:themeColor="accent1" w:themeShade="BF"/>
          <w:lang w:val="es-ES"/>
        </w:rPr>
        <w:t>ven</w:t>
      </w:r>
      <w:r w:rsidR="00333677" w:rsidRPr="00B56ACF">
        <w:rPr>
          <w:rFonts w:ascii="TimesNewRoman" w:hAnsi="TimesNewRoman" w:cs="TimesNewRoman"/>
          <w:color w:val="2E74B5" w:themeColor="accent1" w:themeShade="BF"/>
          <w:lang w:val="es-ES"/>
        </w:rPr>
        <w:t xml:space="preserve"> </w:t>
      </w:r>
      <w:r w:rsidR="00473E19">
        <w:rPr>
          <w:rFonts w:ascii="TimesNewRoman" w:hAnsi="TimesNewRoman" w:cs="TimesNewRoman"/>
          <w:color w:val="2E74B5" w:themeColor="accent1" w:themeShade="BF"/>
          <w:lang w:val="es-ES"/>
        </w:rPr>
        <w:t xml:space="preserve">(y sus Comités Consultivos de la Perona Joven) </w:t>
      </w:r>
      <w:r w:rsidR="00333677" w:rsidRPr="00B56ACF">
        <w:rPr>
          <w:rFonts w:ascii="TimesNewRoman" w:hAnsi="TimesNewRoman" w:cs="TimesNewRoman"/>
          <w:color w:val="2E74B5" w:themeColor="accent1" w:themeShade="BF"/>
          <w:lang w:val="es-ES"/>
        </w:rPr>
        <w:t xml:space="preserve">y </w:t>
      </w:r>
      <w:r w:rsidR="00B56ACF" w:rsidRPr="00B56ACF">
        <w:rPr>
          <w:rFonts w:ascii="TimesNewRoman" w:hAnsi="TimesNewRoman" w:cs="TimesNewRoman"/>
          <w:color w:val="2E74B5" w:themeColor="accent1" w:themeShade="BF"/>
          <w:lang w:val="es-ES"/>
        </w:rPr>
        <w:t xml:space="preserve">los </w:t>
      </w:r>
      <w:r w:rsidR="00333677" w:rsidRPr="00B56ACF">
        <w:rPr>
          <w:rFonts w:ascii="TimesNewRoman" w:hAnsi="TimesNewRoman" w:cs="TimesNewRoman"/>
          <w:color w:val="2E74B5" w:themeColor="accent1" w:themeShade="BF"/>
          <w:lang w:val="es-ES"/>
        </w:rPr>
        <w:t xml:space="preserve">Consejos Participativos </w:t>
      </w:r>
      <w:r w:rsidR="00473E19">
        <w:rPr>
          <w:rFonts w:ascii="TimesNewRoman" w:hAnsi="TimesNewRoman" w:cs="TimesNewRoman"/>
          <w:color w:val="2E74B5" w:themeColor="accent1" w:themeShade="BF"/>
          <w:lang w:val="es-ES"/>
        </w:rPr>
        <w:t>de Personas Me</w:t>
      </w:r>
      <w:r w:rsidR="00B56ACF" w:rsidRPr="00B56ACF">
        <w:rPr>
          <w:rFonts w:ascii="TimesNewRoman" w:hAnsi="TimesNewRoman" w:cs="TimesNewRoman"/>
          <w:color w:val="2E74B5" w:themeColor="accent1" w:themeShade="BF"/>
          <w:lang w:val="es-ES"/>
        </w:rPr>
        <w:t xml:space="preserve">nores de Edad </w:t>
      </w:r>
      <w:r w:rsidR="00333677" w:rsidRPr="00B56ACF">
        <w:rPr>
          <w:rFonts w:ascii="TimesNewRoman" w:hAnsi="TimesNewRoman" w:cs="TimesNewRoman"/>
          <w:color w:val="2E74B5" w:themeColor="accent1" w:themeShade="BF"/>
          <w:lang w:val="es-ES"/>
        </w:rPr>
        <w:t>del P</w:t>
      </w:r>
      <w:r w:rsidR="00473E19">
        <w:rPr>
          <w:rFonts w:ascii="TimesNewRoman" w:hAnsi="TimesNewRoman" w:cs="TimesNewRoman"/>
          <w:color w:val="2E74B5" w:themeColor="accent1" w:themeShade="BF"/>
          <w:lang w:val="es-ES"/>
        </w:rPr>
        <w:t>atronato Nacional de la Infancia (P</w:t>
      </w:r>
      <w:r w:rsidR="00333677" w:rsidRPr="00B56ACF">
        <w:rPr>
          <w:rFonts w:ascii="TimesNewRoman" w:hAnsi="TimesNewRoman" w:cs="TimesNewRoman"/>
          <w:color w:val="2E74B5" w:themeColor="accent1" w:themeShade="BF"/>
          <w:lang w:val="es-ES"/>
        </w:rPr>
        <w:t>ANI</w:t>
      </w:r>
      <w:r w:rsidR="00473E19">
        <w:rPr>
          <w:rFonts w:ascii="TimesNewRoman" w:hAnsi="TimesNewRoman" w:cs="TimesNewRoman"/>
          <w:color w:val="2E74B5" w:themeColor="accent1" w:themeShade="BF"/>
          <w:lang w:val="es-ES"/>
        </w:rPr>
        <w:t>), ente rector en materia de derechos de niñas, niños y adolescentes</w:t>
      </w:r>
      <w:r w:rsidR="00333677" w:rsidRPr="00B56ACF">
        <w:rPr>
          <w:rFonts w:ascii="TimesNewRoman" w:hAnsi="TimesNewRoman" w:cs="TimesNewRoman"/>
          <w:color w:val="2E74B5" w:themeColor="accent1" w:themeShade="BF"/>
          <w:lang w:val="es-ES"/>
        </w:rPr>
        <w:t xml:space="preserve">. </w:t>
      </w:r>
    </w:p>
    <w:p w14:paraId="2656B4E1" w14:textId="77777777" w:rsidR="00473E19" w:rsidRPr="00B56ACF" w:rsidRDefault="00473E19"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p>
    <w:p w14:paraId="1ADF3CFC" w14:textId="77777777" w:rsidR="00333677" w:rsidRDefault="00333677" w:rsidP="00EB696B">
      <w:pPr>
        <w:autoSpaceDE w:val="0"/>
        <w:autoSpaceDN w:val="0"/>
        <w:adjustRightInd w:val="0"/>
        <w:jc w:val="both"/>
        <w:rPr>
          <w:rFonts w:ascii="TimesNewRoman" w:hAnsi="TimesNewRoman" w:cs="TimesNewRoman"/>
          <w:lang w:val="es-ES"/>
        </w:rPr>
      </w:pPr>
    </w:p>
    <w:p w14:paraId="42959927"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lastRenderedPageBreak/>
        <w:t>3. ¿Cómo promueven las ONG el compromiso y el activismo de las niñas y las jóvenes en su</w:t>
      </w:r>
    </w:p>
    <w:p w14:paraId="190C99A0" w14:textId="1B0AC781"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contexto nacional o regional? Describa los actores particularmente activos en este ámbito y qué papel desempeñan.</w:t>
      </w:r>
    </w:p>
    <w:p w14:paraId="4E428401" w14:textId="77777777" w:rsidR="00B56ACF" w:rsidRDefault="00B56ACF" w:rsidP="00EB696B">
      <w:pPr>
        <w:pStyle w:val="Prrafodelista"/>
        <w:autoSpaceDE w:val="0"/>
        <w:autoSpaceDN w:val="0"/>
        <w:adjustRightInd w:val="0"/>
        <w:jc w:val="both"/>
        <w:rPr>
          <w:rFonts w:ascii="TimesNewRoman" w:hAnsi="TimesNewRoman" w:cs="TimesNewRoman"/>
          <w:color w:val="2E74B5" w:themeColor="accent1" w:themeShade="BF"/>
          <w:lang w:val="es-ES"/>
        </w:rPr>
      </w:pPr>
    </w:p>
    <w:p w14:paraId="41FEA8C7" w14:textId="08D7AE81" w:rsidR="00B56ACF" w:rsidRDefault="00B56ACF"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Pr>
          <w:rFonts w:ascii="TimesNewRoman" w:hAnsi="TimesNewRoman" w:cs="TimesNewRoman"/>
          <w:color w:val="2E74B5" w:themeColor="accent1" w:themeShade="BF"/>
          <w:lang w:val="es-ES"/>
        </w:rPr>
        <w:t xml:space="preserve">Desde Fundación </w:t>
      </w:r>
      <w:r w:rsidR="004E32B8">
        <w:rPr>
          <w:rFonts w:ascii="TimesNewRoman" w:hAnsi="TimesNewRoman" w:cs="TimesNewRoman"/>
          <w:color w:val="2E74B5" w:themeColor="accent1" w:themeShade="BF"/>
          <w:lang w:val="es-ES"/>
        </w:rPr>
        <w:t>PANIAMOR</w:t>
      </w:r>
      <w:r>
        <w:rPr>
          <w:rFonts w:ascii="TimesNewRoman" w:hAnsi="TimesNewRoman" w:cs="TimesNewRoman"/>
          <w:color w:val="2E74B5" w:themeColor="accent1" w:themeShade="BF"/>
          <w:lang w:val="es-ES"/>
        </w:rPr>
        <w:t xml:space="preserve"> se promueve la participación a</w:t>
      </w:r>
      <w:r w:rsidR="00333677" w:rsidRPr="00B56ACF">
        <w:rPr>
          <w:rFonts w:ascii="TimesNewRoman" w:hAnsi="TimesNewRoman" w:cs="TimesNewRoman"/>
          <w:color w:val="2E74B5" w:themeColor="accent1" w:themeShade="BF"/>
          <w:lang w:val="es-ES"/>
        </w:rPr>
        <w:t xml:space="preserve"> través de procesos de reflexión y formación/instalación de capacidades</w:t>
      </w:r>
      <w:r w:rsidR="004F6C43">
        <w:rPr>
          <w:rFonts w:ascii="TimesNewRoman" w:hAnsi="TimesNewRoman" w:cs="TimesNewRoman"/>
          <w:color w:val="2E74B5" w:themeColor="accent1" w:themeShade="BF"/>
          <w:lang w:val="es-ES"/>
        </w:rPr>
        <w:t xml:space="preserve"> y acompañamiento para el desarrollo de la agencia personal y agencia ciudadana de niñas y adolescentes</w:t>
      </w:r>
      <w:r w:rsidR="00333677" w:rsidRPr="00B56ACF">
        <w:rPr>
          <w:rFonts w:ascii="TimesNewRoman" w:hAnsi="TimesNewRoman" w:cs="TimesNewRoman"/>
          <w:color w:val="2E74B5" w:themeColor="accent1" w:themeShade="BF"/>
          <w:lang w:val="es-ES"/>
        </w:rPr>
        <w:t xml:space="preserve">. </w:t>
      </w:r>
    </w:p>
    <w:p w14:paraId="7EF7F0A4" w14:textId="77777777" w:rsidR="004F6C43" w:rsidRDefault="004F6C43" w:rsidP="004F6C43">
      <w:pPr>
        <w:pStyle w:val="Prrafodelista"/>
        <w:autoSpaceDE w:val="0"/>
        <w:autoSpaceDN w:val="0"/>
        <w:adjustRightInd w:val="0"/>
        <w:jc w:val="both"/>
        <w:rPr>
          <w:rFonts w:ascii="TimesNewRoman" w:hAnsi="TimesNewRoman" w:cs="TimesNewRoman"/>
          <w:color w:val="2E74B5" w:themeColor="accent1" w:themeShade="BF"/>
          <w:lang w:val="es-ES"/>
        </w:rPr>
      </w:pPr>
    </w:p>
    <w:p w14:paraId="07946314" w14:textId="5E0EF5C8" w:rsidR="00333677" w:rsidRPr="00B56ACF" w:rsidRDefault="00333677"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B56ACF">
        <w:rPr>
          <w:rFonts w:ascii="TimesNewRoman" w:hAnsi="TimesNewRoman" w:cs="TimesNewRoman"/>
          <w:color w:val="2E74B5" w:themeColor="accent1" w:themeShade="BF"/>
          <w:lang w:val="es-ES"/>
        </w:rPr>
        <w:t>A nivel social y político</w:t>
      </w:r>
      <w:r w:rsidR="00B56ACF">
        <w:rPr>
          <w:rFonts w:ascii="TimesNewRoman" w:hAnsi="TimesNewRoman" w:cs="TimesNewRoman"/>
          <w:color w:val="2E74B5" w:themeColor="accent1" w:themeShade="BF"/>
          <w:lang w:val="es-ES"/>
        </w:rPr>
        <w:t>, promovemos</w:t>
      </w:r>
      <w:r w:rsidRPr="00B56ACF">
        <w:rPr>
          <w:rFonts w:ascii="TimesNewRoman" w:hAnsi="TimesNewRoman" w:cs="TimesNewRoman"/>
          <w:color w:val="2E74B5" w:themeColor="accent1" w:themeShade="BF"/>
          <w:lang w:val="es-ES"/>
        </w:rPr>
        <w:t xml:space="preserve"> la </w:t>
      </w:r>
      <w:proofErr w:type="spellStart"/>
      <w:r w:rsidRPr="00B56ACF">
        <w:rPr>
          <w:rFonts w:ascii="TimesNewRoman" w:hAnsi="TimesNewRoman" w:cs="TimesNewRoman"/>
          <w:color w:val="2E74B5" w:themeColor="accent1" w:themeShade="BF"/>
          <w:lang w:val="es-ES"/>
        </w:rPr>
        <w:t>transversalización</w:t>
      </w:r>
      <w:proofErr w:type="spellEnd"/>
      <w:r w:rsidRPr="00B56ACF">
        <w:rPr>
          <w:rFonts w:ascii="TimesNewRoman" w:hAnsi="TimesNewRoman" w:cs="TimesNewRoman"/>
          <w:color w:val="2E74B5" w:themeColor="accent1" w:themeShade="BF"/>
          <w:lang w:val="es-ES"/>
        </w:rPr>
        <w:t xml:space="preserve"> de los </w:t>
      </w:r>
      <w:r w:rsidR="00B56ACF">
        <w:rPr>
          <w:rFonts w:ascii="TimesNewRoman" w:hAnsi="TimesNewRoman" w:cs="TimesNewRoman"/>
          <w:color w:val="2E74B5" w:themeColor="accent1" w:themeShade="BF"/>
          <w:lang w:val="es-ES"/>
        </w:rPr>
        <w:t>derechos de la niñez y la adolescencia</w:t>
      </w:r>
      <w:r w:rsidRPr="00B56ACF">
        <w:rPr>
          <w:rFonts w:ascii="TimesNewRoman" w:hAnsi="TimesNewRoman" w:cs="TimesNewRoman"/>
          <w:color w:val="2E74B5" w:themeColor="accent1" w:themeShade="BF"/>
          <w:lang w:val="es-ES"/>
        </w:rPr>
        <w:t xml:space="preserve"> en planes</w:t>
      </w:r>
      <w:r w:rsidR="00B56ACF">
        <w:rPr>
          <w:rFonts w:ascii="TimesNewRoman" w:hAnsi="TimesNewRoman" w:cs="TimesNewRoman"/>
          <w:color w:val="2E74B5" w:themeColor="accent1" w:themeShade="BF"/>
          <w:lang w:val="es-ES"/>
        </w:rPr>
        <w:t xml:space="preserve"> y</w:t>
      </w:r>
      <w:r w:rsidRPr="00B56ACF">
        <w:rPr>
          <w:rFonts w:ascii="TimesNewRoman" w:hAnsi="TimesNewRoman" w:cs="TimesNewRoman"/>
          <w:color w:val="2E74B5" w:themeColor="accent1" w:themeShade="BF"/>
          <w:lang w:val="es-ES"/>
        </w:rPr>
        <w:t xml:space="preserve"> políticas donde se </w:t>
      </w:r>
      <w:r w:rsidR="00B56ACF">
        <w:rPr>
          <w:rFonts w:ascii="TimesNewRoman" w:hAnsi="TimesNewRoman" w:cs="TimesNewRoman"/>
          <w:color w:val="2E74B5" w:themeColor="accent1" w:themeShade="BF"/>
          <w:lang w:val="es-ES"/>
        </w:rPr>
        <w:t>adopten</w:t>
      </w:r>
      <w:r w:rsidRPr="00B56ACF">
        <w:rPr>
          <w:rFonts w:ascii="TimesNewRoman" w:hAnsi="TimesNewRoman" w:cs="TimesNewRoman"/>
          <w:color w:val="2E74B5" w:themeColor="accent1" w:themeShade="BF"/>
          <w:lang w:val="es-ES"/>
        </w:rPr>
        <w:t xml:space="preserve"> acciones </w:t>
      </w:r>
      <w:r w:rsidR="00B56ACF">
        <w:rPr>
          <w:rFonts w:ascii="TimesNewRoman" w:hAnsi="TimesNewRoman" w:cs="TimesNewRoman"/>
          <w:color w:val="2E74B5" w:themeColor="accent1" w:themeShade="BF"/>
          <w:lang w:val="es-ES"/>
        </w:rPr>
        <w:t>afi</w:t>
      </w:r>
      <w:r w:rsidRPr="00B56ACF">
        <w:rPr>
          <w:rFonts w:ascii="TimesNewRoman" w:hAnsi="TimesNewRoman" w:cs="TimesNewRoman"/>
          <w:color w:val="2E74B5" w:themeColor="accent1" w:themeShade="BF"/>
          <w:lang w:val="es-ES"/>
        </w:rPr>
        <w:t xml:space="preserve">rmativas para las </w:t>
      </w:r>
      <w:r w:rsidR="00B56ACF">
        <w:rPr>
          <w:rFonts w:ascii="TimesNewRoman" w:hAnsi="TimesNewRoman" w:cs="TimesNewRoman"/>
          <w:color w:val="2E74B5" w:themeColor="accent1" w:themeShade="BF"/>
          <w:lang w:val="es-ES"/>
        </w:rPr>
        <w:t>n</w:t>
      </w:r>
      <w:r w:rsidRPr="00B56ACF">
        <w:rPr>
          <w:rFonts w:ascii="TimesNewRoman" w:hAnsi="TimesNewRoman" w:cs="TimesNewRoman"/>
          <w:color w:val="2E74B5" w:themeColor="accent1" w:themeShade="BF"/>
          <w:lang w:val="es-ES"/>
        </w:rPr>
        <w:t xml:space="preserve">iñas y </w:t>
      </w:r>
      <w:r w:rsidR="00B56ACF">
        <w:rPr>
          <w:rFonts w:ascii="TimesNewRoman" w:hAnsi="TimesNewRoman" w:cs="TimesNewRoman"/>
          <w:color w:val="2E74B5" w:themeColor="accent1" w:themeShade="BF"/>
          <w:lang w:val="es-ES"/>
        </w:rPr>
        <w:t>las jóvenes</w:t>
      </w:r>
      <w:r w:rsidRPr="00B56ACF">
        <w:rPr>
          <w:rFonts w:ascii="TimesNewRoman" w:hAnsi="TimesNewRoman" w:cs="TimesNewRoman"/>
          <w:color w:val="2E74B5" w:themeColor="accent1" w:themeShade="BF"/>
          <w:lang w:val="es-ES"/>
        </w:rPr>
        <w:t xml:space="preserve"> desde el enfoque de género. </w:t>
      </w:r>
    </w:p>
    <w:p w14:paraId="217D1439" w14:textId="77777777" w:rsidR="00333677" w:rsidRDefault="00333677" w:rsidP="00EB696B">
      <w:pPr>
        <w:autoSpaceDE w:val="0"/>
        <w:autoSpaceDN w:val="0"/>
        <w:adjustRightInd w:val="0"/>
        <w:jc w:val="both"/>
        <w:rPr>
          <w:rFonts w:ascii="TimesNewRoman" w:hAnsi="TimesNewRoman" w:cs="TimesNewRoman"/>
          <w:lang w:val="es-ES"/>
        </w:rPr>
      </w:pPr>
    </w:p>
    <w:p w14:paraId="136E3E1C"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 xml:space="preserve">4. </w:t>
      </w:r>
      <w:proofErr w:type="gramStart"/>
      <w:r>
        <w:rPr>
          <w:rFonts w:ascii="TimesNewRoman" w:hAnsi="TimesNewRoman" w:cs="TimesNewRoman"/>
          <w:lang w:val="es-ES"/>
        </w:rPr>
        <w:t>¿</w:t>
      </w:r>
      <w:proofErr w:type="gramEnd"/>
      <w:r>
        <w:rPr>
          <w:rFonts w:ascii="TimesNewRoman" w:hAnsi="TimesNewRoman" w:cs="TimesNewRoman"/>
          <w:lang w:val="es-ES"/>
        </w:rPr>
        <w:t>Existen formas de evaluar y apoyar la evolución de las capacidades de las niñas para participar</w:t>
      </w:r>
    </w:p>
    <w:p w14:paraId="4BA5DCFA" w14:textId="7936D69C"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plena y libremente en todas las esferas de la toma de decisiones públicas? Asimismo, ¿cómo se garantiza la diversidad del activismo de las niñas y su inclusión en todas las iniciativas de activismo de derechos humanos (por ejemplo, igualdad de género, discapacidad, medio ambiente, cuestiones LGBTI, etc.)?</w:t>
      </w:r>
    </w:p>
    <w:p w14:paraId="554E4621" w14:textId="77777777" w:rsidR="004F6C43" w:rsidRDefault="004F6C43" w:rsidP="00EB696B">
      <w:pPr>
        <w:autoSpaceDE w:val="0"/>
        <w:autoSpaceDN w:val="0"/>
        <w:adjustRightInd w:val="0"/>
        <w:jc w:val="both"/>
        <w:rPr>
          <w:rFonts w:ascii="TimesNewRoman" w:hAnsi="TimesNewRoman" w:cs="TimesNewRoman"/>
          <w:lang w:val="es-ES"/>
        </w:rPr>
      </w:pPr>
    </w:p>
    <w:p w14:paraId="6B89DE97" w14:textId="025177D8" w:rsidR="00333677" w:rsidRPr="00B56ACF" w:rsidRDefault="00333677"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B56ACF">
        <w:rPr>
          <w:rFonts w:ascii="TimesNewRoman" w:hAnsi="TimesNewRoman" w:cs="TimesNewRoman"/>
          <w:color w:val="2E74B5" w:themeColor="accent1" w:themeShade="BF"/>
          <w:lang w:val="es-ES"/>
        </w:rPr>
        <w:t>N/A</w:t>
      </w:r>
    </w:p>
    <w:p w14:paraId="19D28A5F" w14:textId="77777777" w:rsidR="00333677" w:rsidRDefault="00333677" w:rsidP="00EB696B">
      <w:pPr>
        <w:autoSpaceDE w:val="0"/>
        <w:autoSpaceDN w:val="0"/>
        <w:adjustRightInd w:val="0"/>
        <w:jc w:val="both"/>
        <w:rPr>
          <w:rFonts w:ascii="TimesNewRoman" w:hAnsi="TimesNewRoman" w:cs="TimesNewRoman"/>
          <w:lang w:val="es-ES"/>
        </w:rPr>
      </w:pPr>
    </w:p>
    <w:p w14:paraId="1FFF0493" w14:textId="77777777" w:rsidR="00333677" w:rsidRDefault="00333677" w:rsidP="00EB696B">
      <w:pPr>
        <w:autoSpaceDE w:val="0"/>
        <w:autoSpaceDN w:val="0"/>
        <w:adjustRightInd w:val="0"/>
        <w:jc w:val="both"/>
        <w:rPr>
          <w:rFonts w:ascii="TimesNewRoman" w:hAnsi="TimesNewRoman" w:cs="TimesNewRoman"/>
          <w:lang w:val="es-ES"/>
        </w:rPr>
      </w:pPr>
    </w:p>
    <w:p w14:paraId="351B3D2F" w14:textId="3D131450"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5. ¿Cuáles son los logros a nivel nacional en la implementación de leyes, políticas, planes y/o</w:t>
      </w:r>
    </w:p>
    <w:p w14:paraId="4E10F3DC" w14:textId="66E35BF8" w:rsidR="00B56ACF"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programas y prácticas relevantes para promover el compromiso/activismo de las niñas y las jóvenes?</w:t>
      </w:r>
      <w:r w:rsidR="00B56ACF" w:rsidRPr="00B56ACF">
        <w:rPr>
          <w:rFonts w:ascii="TimesNewRoman" w:hAnsi="TimesNewRoman" w:cs="TimesNewRoman"/>
          <w:lang w:val="es-ES"/>
        </w:rPr>
        <w:t xml:space="preserve"> </w:t>
      </w:r>
      <w:r w:rsidR="00B56ACF">
        <w:rPr>
          <w:rFonts w:ascii="TimesNewRoman" w:hAnsi="TimesNewRoman" w:cs="TimesNewRoman"/>
          <w:lang w:val="es-ES"/>
        </w:rPr>
        <w:t>¿Qué papel han desempeñado las ONG a este respecto?</w:t>
      </w:r>
    </w:p>
    <w:p w14:paraId="71071029" w14:textId="7B682F16" w:rsidR="00A5286E" w:rsidRDefault="00A5286E" w:rsidP="00EB696B">
      <w:pPr>
        <w:autoSpaceDE w:val="0"/>
        <w:autoSpaceDN w:val="0"/>
        <w:adjustRightInd w:val="0"/>
        <w:jc w:val="both"/>
        <w:rPr>
          <w:rFonts w:ascii="TimesNewRoman" w:hAnsi="TimesNewRoman" w:cs="TimesNewRoman"/>
          <w:lang w:val="es-ES"/>
        </w:rPr>
      </w:pPr>
    </w:p>
    <w:p w14:paraId="66B1DE1A" w14:textId="50A289A0" w:rsidR="00B56ACF" w:rsidRDefault="00B56ACF" w:rsidP="00EB696B">
      <w:pPr>
        <w:pStyle w:val="Prrafodelista"/>
        <w:autoSpaceDE w:val="0"/>
        <w:autoSpaceDN w:val="0"/>
        <w:adjustRightInd w:val="0"/>
        <w:jc w:val="both"/>
        <w:rPr>
          <w:rFonts w:ascii="TimesNewRoman" w:hAnsi="TimesNewRoman" w:cs="TimesNewRoman"/>
          <w:lang w:val="es-ES"/>
        </w:rPr>
      </w:pPr>
    </w:p>
    <w:p w14:paraId="06869479" w14:textId="1140ED69" w:rsidR="00B56ACF" w:rsidRPr="00B56ACF" w:rsidRDefault="00B56ACF" w:rsidP="00EB696B">
      <w:pPr>
        <w:pStyle w:val="Prrafodelista"/>
        <w:autoSpaceDE w:val="0"/>
        <w:autoSpaceDN w:val="0"/>
        <w:adjustRightInd w:val="0"/>
        <w:jc w:val="both"/>
        <w:rPr>
          <w:rFonts w:ascii="TimesNewRoman" w:hAnsi="TimesNewRoman" w:cs="TimesNewRoman"/>
          <w:color w:val="2E74B5" w:themeColor="accent1" w:themeShade="BF"/>
          <w:lang w:val="es-ES"/>
        </w:rPr>
      </w:pPr>
      <w:r w:rsidRPr="00B56ACF">
        <w:rPr>
          <w:rFonts w:ascii="TimesNewRoman" w:hAnsi="TimesNewRoman" w:cs="TimesNewRoman"/>
          <w:color w:val="2E74B5" w:themeColor="accent1" w:themeShade="BF"/>
          <w:lang w:val="es-ES"/>
        </w:rPr>
        <w:t xml:space="preserve">Algunos de los logros más importantes </w:t>
      </w:r>
      <w:r>
        <w:rPr>
          <w:rFonts w:ascii="TimesNewRoman" w:hAnsi="TimesNewRoman" w:cs="TimesNewRoman"/>
          <w:color w:val="2E74B5" w:themeColor="accent1" w:themeShade="BF"/>
          <w:lang w:val="es-ES"/>
        </w:rPr>
        <w:t>en los últimos años en</w:t>
      </w:r>
      <w:r w:rsidRPr="00B56ACF">
        <w:rPr>
          <w:rFonts w:ascii="TimesNewRoman" w:hAnsi="TimesNewRoman" w:cs="TimesNewRoman"/>
          <w:color w:val="2E74B5" w:themeColor="accent1" w:themeShade="BF"/>
          <w:lang w:val="es-ES"/>
        </w:rPr>
        <w:t xml:space="preserve"> los que la Fundación </w:t>
      </w:r>
      <w:r w:rsidR="004E32B8">
        <w:rPr>
          <w:rFonts w:ascii="TimesNewRoman" w:hAnsi="TimesNewRoman" w:cs="TimesNewRoman"/>
          <w:color w:val="2E74B5" w:themeColor="accent1" w:themeShade="BF"/>
          <w:lang w:val="es-ES"/>
        </w:rPr>
        <w:t>PANIAMOR</w:t>
      </w:r>
      <w:r w:rsidRPr="00B56ACF">
        <w:rPr>
          <w:rFonts w:ascii="TimesNewRoman" w:hAnsi="TimesNewRoman" w:cs="TimesNewRoman"/>
          <w:color w:val="2E74B5" w:themeColor="accent1" w:themeShade="BF"/>
          <w:lang w:val="es-ES"/>
        </w:rPr>
        <w:t xml:space="preserve"> ha contribuido de manera notable </w:t>
      </w:r>
      <w:r>
        <w:rPr>
          <w:rFonts w:ascii="TimesNewRoman" w:hAnsi="TimesNewRoman" w:cs="TimesNewRoman"/>
          <w:color w:val="2E74B5" w:themeColor="accent1" w:themeShade="BF"/>
          <w:lang w:val="es-ES"/>
        </w:rPr>
        <w:t xml:space="preserve">y con liderazgo en la materia </w:t>
      </w:r>
      <w:r w:rsidRPr="00B56ACF">
        <w:rPr>
          <w:rFonts w:ascii="TimesNewRoman" w:hAnsi="TimesNewRoman" w:cs="TimesNewRoman"/>
          <w:color w:val="2E74B5" w:themeColor="accent1" w:themeShade="BF"/>
          <w:lang w:val="es-ES"/>
        </w:rPr>
        <w:t>son:</w:t>
      </w:r>
    </w:p>
    <w:p w14:paraId="4BADDC16" w14:textId="77777777" w:rsidR="00B56ACF" w:rsidRPr="00B56ACF" w:rsidRDefault="00B56ACF" w:rsidP="00EB696B">
      <w:pPr>
        <w:pStyle w:val="Prrafodelista"/>
        <w:autoSpaceDE w:val="0"/>
        <w:autoSpaceDN w:val="0"/>
        <w:adjustRightInd w:val="0"/>
        <w:jc w:val="both"/>
        <w:rPr>
          <w:rFonts w:ascii="TimesNewRoman" w:hAnsi="TimesNewRoman" w:cs="TimesNewRoman"/>
          <w:color w:val="2E74B5" w:themeColor="accent1" w:themeShade="BF"/>
          <w:lang w:val="es-ES"/>
        </w:rPr>
      </w:pPr>
    </w:p>
    <w:p w14:paraId="6904C750" w14:textId="1696BED9" w:rsidR="00333677" w:rsidRPr="00B56ACF" w:rsidRDefault="00B56ACF"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B56ACF">
        <w:rPr>
          <w:rFonts w:ascii="TimesNewRoman" w:hAnsi="TimesNewRoman" w:cs="TimesNewRoman"/>
          <w:color w:val="2E74B5" w:themeColor="accent1" w:themeShade="BF"/>
          <w:lang w:val="es-ES"/>
        </w:rPr>
        <w:t xml:space="preserve">Adopción de la </w:t>
      </w:r>
      <w:r w:rsidR="00333677" w:rsidRPr="00B56ACF">
        <w:rPr>
          <w:rFonts w:ascii="TimesNewRoman" w:hAnsi="TimesNewRoman" w:cs="TimesNewRoman"/>
          <w:color w:val="2E74B5" w:themeColor="accent1" w:themeShade="BF"/>
          <w:lang w:val="es-ES"/>
        </w:rPr>
        <w:t>Ley contra el Castigo Físico</w:t>
      </w:r>
      <w:r w:rsidRPr="00B56ACF">
        <w:rPr>
          <w:rFonts w:ascii="TimesNewRoman" w:hAnsi="TimesNewRoman" w:cs="TimesNewRoman"/>
          <w:color w:val="2E74B5" w:themeColor="accent1" w:themeShade="BF"/>
          <w:lang w:val="es-ES"/>
        </w:rPr>
        <w:t xml:space="preserve"> y el Trato Humillante de personas menores de edad</w:t>
      </w:r>
    </w:p>
    <w:p w14:paraId="7F4FEAB5" w14:textId="16A0E335" w:rsidR="00333677" w:rsidRPr="00B56ACF" w:rsidRDefault="00B56ACF"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B56ACF">
        <w:rPr>
          <w:rFonts w:ascii="TimesNewRoman" w:hAnsi="TimesNewRoman" w:cs="TimesNewRoman"/>
          <w:color w:val="2E74B5" w:themeColor="accent1" w:themeShade="BF"/>
          <w:lang w:val="es-ES"/>
        </w:rPr>
        <w:t>Adopción</w:t>
      </w:r>
      <w:r>
        <w:rPr>
          <w:rFonts w:ascii="TimesNewRoman" w:hAnsi="TimesNewRoman" w:cs="TimesNewRoman"/>
          <w:color w:val="2E74B5" w:themeColor="accent1" w:themeShade="BF"/>
          <w:lang w:val="es-ES"/>
        </w:rPr>
        <w:t xml:space="preserve"> de la</w:t>
      </w:r>
      <w:r w:rsidRPr="00B56ACF">
        <w:rPr>
          <w:rFonts w:ascii="TimesNewRoman" w:hAnsi="TimesNewRoman" w:cs="TimesNewRoman"/>
          <w:color w:val="2E74B5" w:themeColor="accent1" w:themeShade="BF"/>
          <w:lang w:val="es-ES"/>
        </w:rPr>
        <w:t xml:space="preserve"> </w:t>
      </w:r>
      <w:r w:rsidR="00333677" w:rsidRPr="00B56ACF">
        <w:rPr>
          <w:rFonts w:ascii="TimesNewRoman" w:hAnsi="TimesNewRoman" w:cs="TimesNewRoman"/>
          <w:color w:val="2E74B5" w:themeColor="accent1" w:themeShade="BF"/>
          <w:lang w:val="es-ES"/>
        </w:rPr>
        <w:t xml:space="preserve">Ley </w:t>
      </w:r>
      <w:r w:rsidRPr="00B56ACF">
        <w:rPr>
          <w:rFonts w:ascii="TimesNewRoman" w:hAnsi="TimesNewRoman" w:cs="TimesNewRoman"/>
          <w:color w:val="2E74B5" w:themeColor="accent1" w:themeShade="BF"/>
          <w:lang w:val="es-ES"/>
        </w:rPr>
        <w:t xml:space="preserve">contra las </w:t>
      </w:r>
      <w:r w:rsidR="00333677" w:rsidRPr="00B56ACF">
        <w:rPr>
          <w:rFonts w:ascii="TimesNewRoman" w:hAnsi="TimesNewRoman" w:cs="TimesNewRoman"/>
          <w:color w:val="2E74B5" w:themeColor="accent1" w:themeShade="BF"/>
          <w:lang w:val="es-ES"/>
        </w:rPr>
        <w:t>Relaciones Impropias</w:t>
      </w:r>
    </w:p>
    <w:p w14:paraId="2BB5D306" w14:textId="77777777" w:rsidR="00B56ACF" w:rsidRPr="00B56ACF" w:rsidRDefault="00B56ACF"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B56ACF">
        <w:rPr>
          <w:rFonts w:ascii="TimesNewRoman" w:hAnsi="TimesNewRoman" w:cs="TimesNewRoman"/>
          <w:color w:val="2E74B5" w:themeColor="accent1" w:themeShade="BF"/>
          <w:lang w:val="es-ES"/>
        </w:rPr>
        <w:t>Promoción del Código de Conducta para la Protección de Niñas, Niños y Adolescentes contra la Explotación Sexual Comercial asociada a viajes y turismo</w:t>
      </w:r>
    </w:p>
    <w:p w14:paraId="1E1D664D" w14:textId="5114DFAA" w:rsidR="00333677" w:rsidRPr="00B56ACF" w:rsidRDefault="00B56ACF"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B56ACF">
        <w:rPr>
          <w:rFonts w:ascii="TimesNewRoman" w:hAnsi="TimesNewRoman" w:cs="TimesNewRoman"/>
          <w:color w:val="2E74B5" w:themeColor="accent1" w:themeShade="BF"/>
          <w:lang w:val="es-ES"/>
        </w:rPr>
        <w:t xml:space="preserve">Formulación y probación de la </w:t>
      </w:r>
      <w:r w:rsidR="00C70DCA" w:rsidRPr="00B56ACF">
        <w:rPr>
          <w:rFonts w:ascii="TimesNewRoman" w:hAnsi="TimesNewRoman" w:cs="TimesNewRoman"/>
          <w:color w:val="2E74B5" w:themeColor="accent1" w:themeShade="BF"/>
          <w:lang w:val="es-ES"/>
        </w:rPr>
        <w:t>Estrategia Nacional contra el Abuso y Explotación Sexual en Línea de NNA.</w:t>
      </w:r>
    </w:p>
    <w:p w14:paraId="1B4A468D" w14:textId="0B81439A" w:rsidR="00333677" w:rsidRDefault="00333677" w:rsidP="00EB696B">
      <w:pPr>
        <w:autoSpaceDE w:val="0"/>
        <w:autoSpaceDN w:val="0"/>
        <w:adjustRightInd w:val="0"/>
        <w:jc w:val="both"/>
        <w:rPr>
          <w:rFonts w:ascii="TimesNewRoman" w:hAnsi="TimesNewRoman" w:cs="TimesNewRoman"/>
          <w:lang w:val="es-ES"/>
        </w:rPr>
      </w:pPr>
    </w:p>
    <w:p w14:paraId="790B1D25" w14:textId="77777777" w:rsidR="00333677" w:rsidRDefault="00333677" w:rsidP="00EB696B">
      <w:pPr>
        <w:autoSpaceDE w:val="0"/>
        <w:autoSpaceDN w:val="0"/>
        <w:adjustRightInd w:val="0"/>
        <w:jc w:val="both"/>
        <w:rPr>
          <w:rFonts w:ascii="TimesNewRoman" w:hAnsi="TimesNewRoman" w:cs="TimesNewRoman"/>
          <w:lang w:val="es-ES"/>
        </w:rPr>
      </w:pPr>
    </w:p>
    <w:p w14:paraId="297AA452"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6. Sírvase proporcionar ejemplos concretos de buenas prácticas y de cualquier iniciativa</w:t>
      </w:r>
    </w:p>
    <w:p w14:paraId="60FEB740"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innovadora adoptada por el Estado, las ONG y otras partes interesadas, así como las enseñanzas</w:t>
      </w:r>
    </w:p>
    <w:p w14:paraId="26C90DCF" w14:textId="729CD473"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extraídas.</w:t>
      </w:r>
    </w:p>
    <w:p w14:paraId="19F80DCF" w14:textId="5C368DFF" w:rsidR="00B56ACF" w:rsidRDefault="00B56ACF" w:rsidP="00EB696B">
      <w:pPr>
        <w:pStyle w:val="Prrafodelista"/>
        <w:autoSpaceDE w:val="0"/>
        <w:autoSpaceDN w:val="0"/>
        <w:adjustRightInd w:val="0"/>
        <w:jc w:val="both"/>
        <w:rPr>
          <w:rFonts w:ascii="TimesNewRoman" w:hAnsi="TimesNewRoman" w:cs="TimesNewRoman"/>
          <w:lang w:val="es-ES"/>
        </w:rPr>
      </w:pPr>
    </w:p>
    <w:p w14:paraId="33F25AA3" w14:textId="7E305E8A" w:rsidR="00B56ACF" w:rsidRDefault="00B56ACF" w:rsidP="00EB696B">
      <w:pPr>
        <w:autoSpaceDE w:val="0"/>
        <w:autoSpaceDN w:val="0"/>
        <w:adjustRightInd w:val="0"/>
        <w:ind w:left="360"/>
        <w:jc w:val="both"/>
        <w:rPr>
          <w:rFonts w:ascii="TimesNewRoman" w:hAnsi="TimesNewRoman" w:cs="TimesNewRoman"/>
          <w:color w:val="2E74B5" w:themeColor="accent1" w:themeShade="BF"/>
          <w:lang w:val="es-ES"/>
        </w:rPr>
      </w:pPr>
      <w:r w:rsidRPr="00B56ACF">
        <w:rPr>
          <w:rFonts w:ascii="TimesNewRoman" w:hAnsi="TimesNewRoman" w:cs="TimesNewRoman"/>
          <w:color w:val="2E74B5" w:themeColor="accent1" w:themeShade="BF"/>
          <w:lang w:val="es-ES"/>
        </w:rPr>
        <w:t xml:space="preserve">Algunos de los programas que la Fundación </w:t>
      </w:r>
      <w:r w:rsidR="004E32B8">
        <w:rPr>
          <w:rFonts w:ascii="TimesNewRoman" w:hAnsi="TimesNewRoman" w:cs="TimesNewRoman"/>
          <w:color w:val="2E74B5" w:themeColor="accent1" w:themeShade="BF"/>
          <w:lang w:val="es-ES"/>
        </w:rPr>
        <w:t>PANIAMOR</w:t>
      </w:r>
      <w:r w:rsidRPr="00B56ACF">
        <w:rPr>
          <w:rFonts w:ascii="TimesNewRoman" w:hAnsi="TimesNewRoman" w:cs="TimesNewRoman"/>
          <w:color w:val="2E74B5" w:themeColor="accent1" w:themeShade="BF"/>
          <w:lang w:val="es-ES"/>
        </w:rPr>
        <w:t xml:space="preserve"> promueve que favorecen la participación de las niñas y las jóvenes son:</w:t>
      </w:r>
    </w:p>
    <w:p w14:paraId="36E553D4" w14:textId="77777777" w:rsidR="004F6C43" w:rsidRPr="00B56ACF" w:rsidRDefault="004F6C43" w:rsidP="00EB696B">
      <w:pPr>
        <w:autoSpaceDE w:val="0"/>
        <w:autoSpaceDN w:val="0"/>
        <w:adjustRightInd w:val="0"/>
        <w:ind w:left="360"/>
        <w:jc w:val="both"/>
        <w:rPr>
          <w:rFonts w:ascii="TimesNewRoman" w:hAnsi="TimesNewRoman" w:cs="TimesNewRoman"/>
          <w:color w:val="2E74B5" w:themeColor="accent1" w:themeShade="BF"/>
          <w:lang w:val="es-ES"/>
        </w:rPr>
      </w:pPr>
    </w:p>
    <w:p w14:paraId="058F320C" w14:textId="303F55F8" w:rsidR="00C70DCA" w:rsidRPr="00B56ACF" w:rsidRDefault="00FE54FC" w:rsidP="00EB696B">
      <w:pPr>
        <w:pStyle w:val="Prrafodelista"/>
        <w:numPr>
          <w:ilvl w:val="0"/>
          <w:numId w:val="1"/>
        </w:numPr>
        <w:autoSpaceDE w:val="0"/>
        <w:autoSpaceDN w:val="0"/>
        <w:adjustRightInd w:val="0"/>
        <w:ind w:left="1080"/>
        <w:jc w:val="both"/>
        <w:rPr>
          <w:rFonts w:ascii="TimesNewRoman" w:hAnsi="TimesNewRoman" w:cs="TimesNewRoman"/>
          <w:color w:val="2E74B5" w:themeColor="accent1" w:themeShade="BF"/>
          <w:lang w:val="es-ES"/>
        </w:rPr>
      </w:pPr>
      <w:hyperlink r:id="rId11" w:history="1">
        <w:r w:rsidR="00C70DCA" w:rsidRPr="004F6C43">
          <w:rPr>
            <w:rStyle w:val="Hipervnculo"/>
            <w:rFonts w:ascii="TimesNewRoman" w:hAnsi="TimesNewRoman" w:cs="TimesNewRoman"/>
            <w:lang w:val="es-ES"/>
          </w:rPr>
          <w:t>Modelo Girasoles</w:t>
        </w:r>
      </w:hyperlink>
    </w:p>
    <w:p w14:paraId="50C0335C" w14:textId="69432D42" w:rsidR="00C70DCA" w:rsidRPr="00B56ACF" w:rsidRDefault="00FE54FC" w:rsidP="00EB696B">
      <w:pPr>
        <w:pStyle w:val="Prrafodelista"/>
        <w:numPr>
          <w:ilvl w:val="0"/>
          <w:numId w:val="1"/>
        </w:numPr>
        <w:autoSpaceDE w:val="0"/>
        <w:autoSpaceDN w:val="0"/>
        <w:adjustRightInd w:val="0"/>
        <w:ind w:left="1080"/>
        <w:jc w:val="both"/>
        <w:rPr>
          <w:rFonts w:ascii="TimesNewRoman" w:hAnsi="TimesNewRoman" w:cs="TimesNewRoman"/>
          <w:color w:val="2E74B5" w:themeColor="accent1" w:themeShade="BF"/>
          <w:lang w:val="es-ES"/>
        </w:rPr>
      </w:pPr>
      <w:hyperlink r:id="rId12" w:history="1">
        <w:r w:rsidR="00C70DCA" w:rsidRPr="004F6C43">
          <w:rPr>
            <w:rStyle w:val="Hipervnculo"/>
            <w:rFonts w:ascii="TimesNewRoman" w:hAnsi="TimesNewRoman" w:cs="TimesNewRoman"/>
            <w:lang w:val="es-ES"/>
          </w:rPr>
          <w:t>Modelo E-Mentores</w:t>
        </w:r>
      </w:hyperlink>
    </w:p>
    <w:p w14:paraId="3A368951" w14:textId="1E3341A5" w:rsidR="00C70DCA" w:rsidRPr="00B56ACF" w:rsidRDefault="00FE54FC" w:rsidP="00EB696B">
      <w:pPr>
        <w:pStyle w:val="Prrafodelista"/>
        <w:numPr>
          <w:ilvl w:val="0"/>
          <w:numId w:val="1"/>
        </w:numPr>
        <w:autoSpaceDE w:val="0"/>
        <w:autoSpaceDN w:val="0"/>
        <w:adjustRightInd w:val="0"/>
        <w:ind w:left="1080"/>
        <w:jc w:val="both"/>
        <w:rPr>
          <w:rFonts w:ascii="TimesNewRoman" w:hAnsi="TimesNewRoman" w:cs="TimesNewRoman"/>
          <w:color w:val="2E74B5" w:themeColor="accent1" w:themeShade="BF"/>
          <w:lang w:val="es-ES"/>
        </w:rPr>
      </w:pPr>
      <w:hyperlink r:id="rId13" w:history="1">
        <w:r w:rsidR="00C70DCA" w:rsidRPr="004F6C43">
          <w:rPr>
            <w:rStyle w:val="Hipervnculo"/>
            <w:rFonts w:ascii="TimesNewRoman" w:hAnsi="TimesNewRoman" w:cs="TimesNewRoman"/>
            <w:lang w:val="es-ES"/>
          </w:rPr>
          <w:t>Recreando Valor</w:t>
        </w:r>
      </w:hyperlink>
    </w:p>
    <w:p w14:paraId="072BD0FC" w14:textId="025435BE" w:rsidR="00C70DCA" w:rsidRPr="00B56ACF" w:rsidRDefault="00FE54FC" w:rsidP="00EB696B">
      <w:pPr>
        <w:pStyle w:val="Prrafodelista"/>
        <w:numPr>
          <w:ilvl w:val="0"/>
          <w:numId w:val="1"/>
        </w:numPr>
        <w:autoSpaceDE w:val="0"/>
        <w:autoSpaceDN w:val="0"/>
        <w:adjustRightInd w:val="0"/>
        <w:ind w:left="1080"/>
        <w:jc w:val="both"/>
        <w:rPr>
          <w:rFonts w:ascii="TimesNewRoman" w:hAnsi="TimesNewRoman" w:cs="TimesNewRoman"/>
          <w:color w:val="2E74B5" w:themeColor="accent1" w:themeShade="BF"/>
          <w:lang w:val="es-ES"/>
        </w:rPr>
      </w:pPr>
      <w:hyperlink r:id="rId14" w:history="1">
        <w:r w:rsidR="00C70DCA" w:rsidRPr="004F6C43">
          <w:rPr>
            <w:rStyle w:val="Hipervnculo"/>
            <w:rFonts w:ascii="TimesNewRoman" w:hAnsi="TimesNewRoman" w:cs="TimesNewRoman"/>
            <w:lang w:val="es-ES"/>
          </w:rPr>
          <w:t>Somos Familia</w:t>
        </w:r>
      </w:hyperlink>
    </w:p>
    <w:p w14:paraId="2F9FA222" w14:textId="795A741F" w:rsidR="00C70DCA" w:rsidRPr="00B56ACF" w:rsidRDefault="00FE54FC" w:rsidP="00EB696B">
      <w:pPr>
        <w:pStyle w:val="Prrafodelista"/>
        <w:numPr>
          <w:ilvl w:val="0"/>
          <w:numId w:val="1"/>
        </w:numPr>
        <w:autoSpaceDE w:val="0"/>
        <w:autoSpaceDN w:val="0"/>
        <w:adjustRightInd w:val="0"/>
        <w:ind w:left="1080"/>
        <w:jc w:val="both"/>
        <w:rPr>
          <w:rFonts w:ascii="TimesNewRoman" w:hAnsi="TimesNewRoman" w:cs="TimesNewRoman"/>
          <w:color w:val="2E74B5" w:themeColor="accent1" w:themeShade="BF"/>
          <w:lang w:val="es-ES"/>
        </w:rPr>
      </w:pPr>
      <w:hyperlink r:id="rId15" w:history="1">
        <w:r w:rsidR="00B56ACF" w:rsidRPr="004F6C43">
          <w:rPr>
            <w:rStyle w:val="Hipervnculo"/>
            <w:rFonts w:ascii="TimesNewRoman" w:hAnsi="TimesNewRoman" w:cs="TimesNewRoman"/>
            <w:lang w:val="es-ES"/>
          </w:rPr>
          <w:t>Trayectorias Juveniles</w:t>
        </w:r>
      </w:hyperlink>
    </w:p>
    <w:p w14:paraId="106BD321" w14:textId="6321FD8D" w:rsidR="00B56ACF" w:rsidRPr="00C70DCA" w:rsidRDefault="00B56ACF" w:rsidP="00EB696B">
      <w:pPr>
        <w:pStyle w:val="Prrafodelista"/>
        <w:numPr>
          <w:ilvl w:val="0"/>
          <w:numId w:val="1"/>
        </w:numPr>
        <w:autoSpaceDE w:val="0"/>
        <w:autoSpaceDN w:val="0"/>
        <w:adjustRightInd w:val="0"/>
        <w:ind w:left="1080"/>
        <w:jc w:val="both"/>
        <w:rPr>
          <w:rFonts w:ascii="TimesNewRoman" w:hAnsi="TimesNewRoman" w:cs="TimesNewRoman"/>
          <w:lang w:val="es-ES"/>
        </w:rPr>
      </w:pPr>
      <w:r w:rsidRPr="00B56ACF">
        <w:rPr>
          <w:rFonts w:ascii="TimesNewRoman" w:hAnsi="TimesNewRoman" w:cs="TimesNewRoman"/>
          <w:color w:val="2E74B5" w:themeColor="accent1" w:themeShade="BF"/>
          <w:lang w:val="es-ES"/>
        </w:rPr>
        <w:t xml:space="preserve">Más información en: </w:t>
      </w:r>
      <w:hyperlink r:id="rId16" w:history="1">
        <w:r w:rsidRPr="00622E93">
          <w:rPr>
            <w:rStyle w:val="Hipervnculo"/>
            <w:rFonts w:ascii="TimesNewRoman" w:hAnsi="TimesNewRoman" w:cs="TimesNewRoman"/>
            <w:lang w:val="es-ES"/>
          </w:rPr>
          <w:t>https://</w:t>
        </w:r>
        <w:r w:rsidR="004E32B8">
          <w:rPr>
            <w:rStyle w:val="Hipervnculo"/>
            <w:rFonts w:ascii="TimesNewRoman" w:hAnsi="TimesNewRoman" w:cs="TimesNewRoman"/>
            <w:lang w:val="es-ES"/>
          </w:rPr>
          <w:t>PANIAMOR</w:t>
        </w:r>
        <w:r w:rsidRPr="00622E93">
          <w:rPr>
            <w:rStyle w:val="Hipervnculo"/>
            <w:rFonts w:ascii="TimesNewRoman" w:hAnsi="TimesNewRoman" w:cs="TimesNewRoman"/>
            <w:lang w:val="es-ES"/>
          </w:rPr>
          <w:t>.org/</w:t>
        </w:r>
      </w:hyperlink>
      <w:r>
        <w:rPr>
          <w:rFonts w:ascii="TimesNewRoman" w:hAnsi="TimesNewRoman" w:cs="TimesNewRoman"/>
          <w:lang w:val="es-ES"/>
        </w:rPr>
        <w:t xml:space="preserve"> </w:t>
      </w:r>
    </w:p>
    <w:p w14:paraId="0A2385D6" w14:textId="77777777" w:rsidR="00A5286E" w:rsidRDefault="00A5286E" w:rsidP="00EB696B">
      <w:pPr>
        <w:autoSpaceDE w:val="0"/>
        <w:autoSpaceDN w:val="0"/>
        <w:adjustRightInd w:val="0"/>
        <w:jc w:val="both"/>
        <w:rPr>
          <w:rFonts w:ascii="TimesNewRoman,Bold" w:hAnsi="TimesNewRoman,Bold" w:cs="TimesNewRoman,Bold"/>
          <w:b/>
          <w:bCs/>
          <w:lang w:val="es-ES"/>
        </w:rPr>
      </w:pPr>
      <w:r>
        <w:rPr>
          <w:rFonts w:ascii="TimesNewRoman,Bold" w:hAnsi="TimesNewRoman,Bold" w:cs="TimesNewRoman,Bold"/>
          <w:b/>
          <w:bCs/>
          <w:lang w:val="es-ES"/>
        </w:rPr>
        <w:lastRenderedPageBreak/>
        <w:t>III. Desafíos y barreras estructurales</w:t>
      </w:r>
    </w:p>
    <w:p w14:paraId="0FD208BC"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1. ¿Qué tipo de barreras específicas de género y edad afectan a la participación/activismo de las</w:t>
      </w:r>
    </w:p>
    <w:p w14:paraId="09E597EA" w14:textId="043D7E93"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niñas y las jóvenes en su contexto nacional? Por favor, indique ejemplos concretos de factores directos e indirectos, así como formales e informales, que supongan amenazas y riesgos para las niñas y las jóvenes que participan en el espacio público (algunos ejemplos de estos pueden ser los estereotipos basados en el género y la edad, las restricciones a la libertad de expresión, de reunión etc., las restricciones legales a la capacidad de dar el consentimiento legal, la edad legal para contraer matrimonio, etc.)</w:t>
      </w:r>
    </w:p>
    <w:p w14:paraId="13C97CF1" w14:textId="77777777" w:rsidR="00981B41" w:rsidRDefault="00981B41" w:rsidP="00EB696B">
      <w:pPr>
        <w:pStyle w:val="Prrafodelista"/>
        <w:numPr>
          <w:ilvl w:val="0"/>
          <w:numId w:val="3"/>
        </w:numPr>
        <w:autoSpaceDE w:val="0"/>
        <w:autoSpaceDN w:val="0"/>
        <w:adjustRightInd w:val="0"/>
        <w:jc w:val="both"/>
        <w:rPr>
          <w:rFonts w:ascii="TimesNewRoman" w:hAnsi="TimesNewRoman" w:cs="TimesNewRoman"/>
          <w:lang w:val="es-ES"/>
        </w:rPr>
      </w:pPr>
    </w:p>
    <w:p w14:paraId="37997E5E" w14:textId="12E26F03" w:rsidR="00C70DCA" w:rsidRPr="00981B41" w:rsidRDefault="00C70DCA" w:rsidP="00EB696B">
      <w:pPr>
        <w:pStyle w:val="Prrafodelista"/>
        <w:numPr>
          <w:ilvl w:val="0"/>
          <w:numId w:val="6"/>
        </w:numPr>
        <w:autoSpaceDE w:val="0"/>
        <w:autoSpaceDN w:val="0"/>
        <w:adjustRightInd w:val="0"/>
        <w:jc w:val="both"/>
        <w:rPr>
          <w:rFonts w:ascii="TimesNewRoman" w:hAnsi="TimesNewRoman" w:cs="TimesNewRoman"/>
          <w:color w:val="2E74B5" w:themeColor="accent1" w:themeShade="BF"/>
          <w:lang w:val="es-ES"/>
        </w:rPr>
      </w:pPr>
      <w:r w:rsidRPr="00981B41">
        <w:rPr>
          <w:rFonts w:ascii="TimesNewRoman" w:hAnsi="TimesNewRoman" w:cs="TimesNewRoman"/>
          <w:color w:val="2E74B5" w:themeColor="accent1" w:themeShade="BF"/>
          <w:lang w:val="es-ES"/>
        </w:rPr>
        <w:t>Violencia de Género</w:t>
      </w:r>
    </w:p>
    <w:p w14:paraId="0C8E07B4" w14:textId="739A842A" w:rsidR="00C70DCA" w:rsidRPr="00981B41" w:rsidRDefault="00C70DCA" w:rsidP="00EB696B">
      <w:pPr>
        <w:pStyle w:val="Prrafodelista"/>
        <w:numPr>
          <w:ilvl w:val="0"/>
          <w:numId w:val="6"/>
        </w:numPr>
        <w:autoSpaceDE w:val="0"/>
        <w:autoSpaceDN w:val="0"/>
        <w:adjustRightInd w:val="0"/>
        <w:jc w:val="both"/>
        <w:rPr>
          <w:rFonts w:ascii="TimesNewRoman" w:hAnsi="TimesNewRoman" w:cs="TimesNewRoman"/>
          <w:color w:val="2E74B5" w:themeColor="accent1" w:themeShade="BF"/>
          <w:lang w:val="es-ES"/>
        </w:rPr>
      </w:pPr>
      <w:r w:rsidRPr="00981B41">
        <w:rPr>
          <w:rFonts w:ascii="TimesNewRoman" w:hAnsi="TimesNewRoman" w:cs="TimesNewRoman"/>
          <w:color w:val="2E74B5" w:themeColor="accent1" w:themeShade="BF"/>
          <w:lang w:val="es-ES"/>
        </w:rPr>
        <w:t>Violencia de Pareja</w:t>
      </w:r>
    </w:p>
    <w:p w14:paraId="09CD2EAE" w14:textId="7A92ABD1" w:rsidR="00C70DCA" w:rsidRPr="00981B41" w:rsidRDefault="00C70DCA" w:rsidP="00EB696B">
      <w:pPr>
        <w:pStyle w:val="Prrafodelista"/>
        <w:numPr>
          <w:ilvl w:val="0"/>
          <w:numId w:val="6"/>
        </w:numPr>
        <w:autoSpaceDE w:val="0"/>
        <w:autoSpaceDN w:val="0"/>
        <w:adjustRightInd w:val="0"/>
        <w:jc w:val="both"/>
        <w:rPr>
          <w:rFonts w:ascii="TimesNewRoman" w:hAnsi="TimesNewRoman" w:cs="TimesNewRoman"/>
          <w:color w:val="2E74B5" w:themeColor="accent1" w:themeShade="BF"/>
          <w:lang w:val="es-ES"/>
        </w:rPr>
      </w:pPr>
      <w:r w:rsidRPr="00981B41">
        <w:rPr>
          <w:rFonts w:ascii="TimesNewRoman" w:hAnsi="TimesNewRoman" w:cs="TimesNewRoman"/>
          <w:color w:val="2E74B5" w:themeColor="accent1" w:themeShade="BF"/>
          <w:lang w:val="es-ES"/>
        </w:rPr>
        <w:t>Relaciones Impropias</w:t>
      </w:r>
    </w:p>
    <w:p w14:paraId="67D67D44" w14:textId="49D99CA5" w:rsidR="00C70DCA" w:rsidRPr="00981B41" w:rsidRDefault="00C70DCA" w:rsidP="00EB696B">
      <w:pPr>
        <w:pStyle w:val="Prrafodelista"/>
        <w:numPr>
          <w:ilvl w:val="0"/>
          <w:numId w:val="6"/>
        </w:numPr>
        <w:autoSpaceDE w:val="0"/>
        <w:autoSpaceDN w:val="0"/>
        <w:adjustRightInd w:val="0"/>
        <w:jc w:val="both"/>
        <w:rPr>
          <w:rFonts w:ascii="TimesNewRoman" w:hAnsi="TimesNewRoman" w:cs="TimesNewRoman"/>
          <w:color w:val="2E74B5" w:themeColor="accent1" w:themeShade="BF"/>
          <w:lang w:val="es-ES"/>
        </w:rPr>
      </w:pPr>
      <w:r w:rsidRPr="00981B41">
        <w:rPr>
          <w:rFonts w:ascii="TimesNewRoman" w:hAnsi="TimesNewRoman" w:cs="TimesNewRoman"/>
          <w:color w:val="2E74B5" w:themeColor="accent1" w:themeShade="BF"/>
          <w:lang w:val="es-ES"/>
        </w:rPr>
        <w:t>Roles sociales de cuido y reproducción.</w:t>
      </w:r>
    </w:p>
    <w:p w14:paraId="74906F73" w14:textId="08A8DD6D" w:rsidR="00C70DCA" w:rsidRPr="00981B41" w:rsidRDefault="00C70DCA" w:rsidP="00EB696B">
      <w:pPr>
        <w:pStyle w:val="Prrafodelista"/>
        <w:numPr>
          <w:ilvl w:val="0"/>
          <w:numId w:val="6"/>
        </w:numPr>
        <w:autoSpaceDE w:val="0"/>
        <w:autoSpaceDN w:val="0"/>
        <w:adjustRightInd w:val="0"/>
        <w:jc w:val="both"/>
        <w:rPr>
          <w:rFonts w:ascii="TimesNewRoman" w:hAnsi="TimesNewRoman" w:cs="TimesNewRoman"/>
          <w:color w:val="2E74B5" w:themeColor="accent1" w:themeShade="BF"/>
          <w:lang w:val="es-ES"/>
        </w:rPr>
      </w:pPr>
      <w:r w:rsidRPr="00981B41">
        <w:rPr>
          <w:rFonts w:ascii="TimesNewRoman" w:hAnsi="TimesNewRoman" w:cs="TimesNewRoman"/>
          <w:color w:val="2E74B5" w:themeColor="accent1" w:themeShade="BF"/>
          <w:lang w:val="es-ES"/>
        </w:rPr>
        <w:t xml:space="preserve">Tratamiento </w:t>
      </w:r>
      <w:r w:rsidR="00981B41" w:rsidRPr="00981B41">
        <w:rPr>
          <w:rFonts w:ascii="TimesNewRoman" w:hAnsi="TimesNewRoman" w:cs="TimesNewRoman"/>
          <w:color w:val="2E74B5" w:themeColor="accent1" w:themeShade="BF"/>
          <w:lang w:val="es-ES"/>
        </w:rPr>
        <w:t xml:space="preserve">sensacionalista </w:t>
      </w:r>
      <w:r w:rsidRPr="00981B41">
        <w:rPr>
          <w:rFonts w:ascii="TimesNewRoman" w:hAnsi="TimesNewRoman" w:cs="TimesNewRoman"/>
          <w:color w:val="2E74B5" w:themeColor="accent1" w:themeShade="BF"/>
          <w:lang w:val="es-ES"/>
        </w:rPr>
        <w:t>de información desde medios de comunicación</w:t>
      </w:r>
    </w:p>
    <w:p w14:paraId="73693414" w14:textId="2A181560" w:rsidR="00C70DCA" w:rsidRPr="00981B41" w:rsidRDefault="00C70DCA" w:rsidP="00EB696B">
      <w:pPr>
        <w:pStyle w:val="Prrafodelista"/>
        <w:numPr>
          <w:ilvl w:val="0"/>
          <w:numId w:val="6"/>
        </w:numPr>
        <w:autoSpaceDE w:val="0"/>
        <w:autoSpaceDN w:val="0"/>
        <w:adjustRightInd w:val="0"/>
        <w:jc w:val="both"/>
        <w:rPr>
          <w:rFonts w:ascii="TimesNewRoman" w:hAnsi="TimesNewRoman" w:cs="TimesNewRoman"/>
          <w:color w:val="2E74B5" w:themeColor="accent1" w:themeShade="BF"/>
          <w:lang w:val="es-ES"/>
        </w:rPr>
      </w:pPr>
      <w:r w:rsidRPr="00981B41">
        <w:rPr>
          <w:rFonts w:ascii="TimesNewRoman" w:hAnsi="TimesNewRoman" w:cs="TimesNewRoman"/>
          <w:color w:val="2E74B5" w:themeColor="accent1" w:themeShade="BF"/>
          <w:lang w:val="es-ES"/>
        </w:rPr>
        <w:t>Cortoplacismo</w:t>
      </w:r>
      <w:r w:rsidR="00981B41" w:rsidRPr="00981B41">
        <w:rPr>
          <w:rFonts w:ascii="TimesNewRoman" w:hAnsi="TimesNewRoman" w:cs="TimesNewRoman"/>
          <w:color w:val="2E74B5" w:themeColor="accent1" w:themeShade="BF"/>
          <w:lang w:val="es-ES"/>
        </w:rPr>
        <w:t xml:space="preserve"> en las políticas públicas</w:t>
      </w:r>
      <w:r w:rsidRPr="00981B41">
        <w:rPr>
          <w:rFonts w:ascii="TimesNewRoman" w:hAnsi="TimesNewRoman" w:cs="TimesNewRoman"/>
          <w:color w:val="2E74B5" w:themeColor="accent1" w:themeShade="BF"/>
          <w:lang w:val="es-ES"/>
        </w:rPr>
        <w:t>.</w:t>
      </w:r>
    </w:p>
    <w:p w14:paraId="46CA4880" w14:textId="3961909C" w:rsidR="00C70DCA" w:rsidRPr="00981B41" w:rsidRDefault="00C70DCA" w:rsidP="00EB696B">
      <w:pPr>
        <w:pStyle w:val="Prrafodelista"/>
        <w:numPr>
          <w:ilvl w:val="0"/>
          <w:numId w:val="6"/>
        </w:numPr>
        <w:autoSpaceDE w:val="0"/>
        <w:autoSpaceDN w:val="0"/>
        <w:adjustRightInd w:val="0"/>
        <w:jc w:val="both"/>
        <w:rPr>
          <w:rFonts w:ascii="TimesNewRoman" w:hAnsi="TimesNewRoman" w:cs="TimesNewRoman"/>
          <w:color w:val="2E74B5" w:themeColor="accent1" w:themeShade="BF"/>
          <w:lang w:val="es-ES"/>
        </w:rPr>
      </w:pPr>
      <w:r w:rsidRPr="00981B41">
        <w:rPr>
          <w:rFonts w:ascii="TimesNewRoman" w:hAnsi="TimesNewRoman" w:cs="TimesNewRoman"/>
          <w:color w:val="2E74B5" w:themeColor="accent1" w:themeShade="BF"/>
          <w:lang w:val="es-ES"/>
        </w:rPr>
        <w:t xml:space="preserve">Fundamentalismos religiosos </w:t>
      </w:r>
      <w:r w:rsidR="00981B41" w:rsidRPr="00981B41">
        <w:rPr>
          <w:rFonts w:ascii="TimesNewRoman" w:hAnsi="TimesNewRoman" w:cs="TimesNewRoman"/>
          <w:color w:val="2E74B5" w:themeColor="accent1" w:themeShade="BF"/>
          <w:lang w:val="es-ES"/>
        </w:rPr>
        <w:t>que inciden en las disparidades de género</w:t>
      </w:r>
    </w:p>
    <w:p w14:paraId="5D0C5293" w14:textId="397082BB" w:rsidR="00C70DCA" w:rsidRPr="00981B41" w:rsidRDefault="00981B41" w:rsidP="00EB696B">
      <w:pPr>
        <w:pStyle w:val="Prrafodelista"/>
        <w:numPr>
          <w:ilvl w:val="0"/>
          <w:numId w:val="6"/>
        </w:numPr>
        <w:autoSpaceDE w:val="0"/>
        <w:autoSpaceDN w:val="0"/>
        <w:adjustRightInd w:val="0"/>
        <w:jc w:val="both"/>
        <w:rPr>
          <w:rFonts w:ascii="TimesNewRoman" w:hAnsi="TimesNewRoman" w:cs="TimesNewRoman"/>
          <w:color w:val="2E74B5" w:themeColor="accent1" w:themeShade="BF"/>
          <w:lang w:val="es-ES"/>
        </w:rPr>
      </w:pPr>
      <w:r w:rsidRPr="00981B41">
        <w:rPr>
          <w:rFonts w:ascii="TimesNewRoman" w:hAnsi="TimesNewRoman" w:cs="TimesNewRoman"/>
          <w:color w:val="2E74B5" w:themeColor="accent1" w:themeShade="BF"/>
          <w:lang w:val="es-ES"/>
        </w:rPr>
        <w:t>Surgimiento de m</w:t>
      </w:r>
      <w:r w:rsidR="00C70DCA" w:rsidRPr="00981B41">
        <w:rPr>
          <w:rFonts w:ascii="TimesNewRoman" w:hAnsi="TimesNewRoman" w:cs="TimesNewRoman"/>
          <w:color w:val="2E74B5" w:themeColor="accent1" w:themeShade="BF"/>
          <w:lang w:val="es-ES"/>
        </w:rPr>
        <w:t xml:space="preserve">ovimientos </w:t>
      </w:r>
      <w:r w:rsidRPr="00981B41">
        <w:rPr>
          <w:rFonts w:ascii="TimesNewRoman" w:hAnsi="TimesNewRoman" w:cs="TimesNewRoman"/>
          <w:color w:val="2E74B5" w:themeColor="accent1" w:themeShade="BF"/>
          <w:lang w:val="es-ES"/>
        </w:rPr>
        <w:t>“</w:t>
      </w:r>
      <w:r w:rsidR="00C70DCA" w:rsidRPr="00981B41">
        <w:rPr>
          <w:rFonts w:ascii="TimesNewRoman" w:hAnsi="TimesNewRoman" w:cs="TimesNewRoman"/>
          <w:color w:val="2E74B5" w:themeColor="accent1" w:themeShade="BF"/>
          <w:lang w:val="es-ES"/>
        </w:rPr>
        <w:t>anti</w:t>
      </w:r>
      <w:r w:rsidRPr="00981B41">
        <w:rPr>
          <w:rFonts w:ascii="TimesNewRoman" w:hAnsi="TimesNewRoman" w:cs="TimesNewRoman"/>
          <w:color w:val="2E74B5" w:themeColor="accent1" w:themeShade="BF"/>
          <w:lang w:val="es-ES"/>
        </w:rPr>
        <w:t xml:space="preserve"> </w:t>
      </w:r>
      <w:r w:rsidR="00C70DCA" w:rsidRPr="00981B41">
        <w:rPr>
          <w:rFonts w:ascii="TimesNewRoman" w:hAnsi="TimesNewRoman" w:cs="TimesNewRoman"/>
          <w:color w:val="2E74B5" w:themeColor="accent1" w:themeShade="BF"/>
          <w:lang w:val="es-ES"/>
        </w:rPr>
        <w:t>derechos</w:t>
      </w:r>
      <w:r w:rsidRPr="00981B41">
        <w:rPr>
          <w:rFonts w:ascii="TimesNewRoman" w:hAnsi="TimesNewRoman" w:cs="TimesNewRoman"/>
          <w:color w:val="2E74B5" w:themeColor="accent1" w:themeShade="BF"/>
          <w:lang w:val="es-ES"/>
        </w:rPr>
        <w:t>”</w:t>
      </w:r>
      <w:r w:rsidR="00C70DCA" w:rsidRPr="00981B41">
        <w:rPr>
          <w:rFonts w:ascii="TimesNewRoman" w:hAnsi="TimesNewRoman" w:cs="TimesNewRoman"/>
          <w:color w:val="2E74B5" w:themeColor="accent1" w:themeShade="BF"/>
          <w:lang w:val="es-ES"/>
        </w:rPr>
        <w:t xml:space="preserve"> </w:t>
      </w:r>
      <w:r w:rsidRPr="00981B41">
        <w:rPr>
          <w:rFonts w:ascii="TimesNewRoman" w:hAnsi="TimesNewRoman" w:cs="TimesNewRoman"/>
          <w:color w:val="2E74B5" w:themeColor="accent1" w:themeShade="BF"/>
          <w:lang w:val="es-ES"/>
        </w:rPr>
        <w:t xml:space="preserve">desde sectores </w:t>
      </w:r>
      <w:r w:rsidR="00C70DCA" w:rsidRPr="00981B41">
        <w:rPr>
          <w:rFonts w:ascii="TimesNewRoman" w:hAnsi="TimesNewRoman" w:cs="TimesNewRoman"/>
          <w:color w:val="2E74B5" w:themeColor="accent1" w:themeShade="BF"/>
          <w:lang w:val="es-ES"/>
        </w:rPr>
        <w:t>xen</w:t>
      </w:r>
      <w:r w:rsidRPr="00981B41">
        <w:rPr>
          <w:rFonts w:ascii="TimesNewRoman" w:hAnsi="TimesNewRoman" w:cs="TimesNewRoman"/>
          <w:color w:val="2E74B5" w:themeColor="accent1" w:themeShade="BF"/>
          <w:lang w:val="es-ES"/>
        </w:rPr>
        <w:t>ófobos</w:t>
      </w:r>
      <w:r w:rsidR="00C70DCA" w:rsidRPr="00981B41">
        <w:rPr>
          <w:rFonts w:ascii="TimesNewRoman" w:hAnsi="TimesNewRoman" w:cs="TimesNewRoman"/>
          <w:color w:val="2E74B5" w:themeColor="accent1" w:themeShade="BF"/>
          <w:lang w:val="es-ES"/>
        </w:rPr>
        <w:t xml:space="preserve">, </w:t>
      </w:r>
      <w:r w:rsidRPr="00981B41">
        <w:rPr>
          <w:rFonts w:ascii="TimesNewRoman" w:hAnsi="TimesNewRoman" w:cs="TimesNewRoman"/>
          <w:color w:val="2E74B5" w:themeColor="accent1" w:themeShade="BF"/>
          <w:lang w:val="es-ES"/>
        </w:rPr>
        <w:t>homo-</w:t>
      </w:r>
      <w:proofErr w:type="spellStart"/>
      <w:r w:rsidRPr="00981B41">
        <w:rPr>
          <w:rFonts w:ascii="TimesNewRoman" w:hAnsi="TimesNewRoman" w:cs="TimesNewRoman"/>
          <w:color w:val="2E74B5" w:themeColor="accent1" w:themeShade="BF"/>
          <w:lang w:val="es-ES"/>
        </w:rPr>
        <w:t>lesbo</w:t>
      </w:r>
      <w:proofErr w:type="spellEnd"/>
      <w:r w:rsidRPr="00981B41">
        <w:rPr>
          <w:rFonts w:ascii="TimesNewRoman" w:hAnsi="TimesNewRoman" w:cs="TimesNewRoman"/>
          <w:color w:val="2E74B5" w:themeColor="accent1" w:themeShade="BF"/>
          <w:lang w:val="es-ES"/>
        </w:rPr>
        <w:t xml:space="preserve"> fóbicos, </w:t>
      </w:r>
      <w:r w:rsidR="00C70DCA" w:rsidRPr="00981B41">
        <w:rPr>
          <w:rFonts w:ascii="TimesNewRoman" w:hAnsi="TimesNewRoman" w:cs="TimesNewRoman"/>
          <w:color w:val="2E74B5" w:themeColor="accent1" w:themeShade="BF"/>
          <w:lang w:val="es-ES"/>
        </w:rPr>
        <w:t>machistas, racistas</w:t>
      </w:r>
      <w:r w:rsidRPr="00981B41">
        <w:rPr>
          <w:rFonts w:ascii="TimesNewRoman" w:hAnsi="TimesNewRoman" w:cs="TimesNewRoman"/>
          <w:color w:val="2E74B5" w:themeColor="accent1" w:themeShade="BF"/>
          <w:lang w:val="es-ES"/>
        </w:rPr>
        <w:t xml:space="preserve"> y</w:t>
      </w:r>
      <w:r w:rsidR="00C70DCA" w:rsidRPr="00981B41">
        <w:rPr>
          <w:rFonts w:ascii="TimesNewRoman" w:hAnsi="TimesNewRoman" w:cs="TimesNewRoman"/>
          <w:color w:val="2E74B5" w:themeColor="accent1" w:themeShade="BF"/>
          <w:lang w:val="es-ES"/>
        </w:rPr>
        <w:t xml:space="preserve"> ultraconservadores</w:t>
      </w:r>
      <w:r w:rsidRPr="00981B41">
        <w:rPr>
          <w:rFonts w:ascii="TimesNewRoman" w:hAnsi="TimesNewRoman" w:cs="TimesNewRoman"/>
          <w:color w:val="2E74B5" w:themeColor="accent1" w:themeShade="BF"/>
          <w:lang w:val="es-ES"/>
        </w:rPr>
        <w:t xml:space="preserve"> que se oponen al avance acciones afirmativas en materia de DDHH.</w:t>
      </w:r>
    </w:p>
    <w:p w14:paraId="1CCE07CE" w14:textId="594C3EA6" w:rsidR="00C70DCA" w:rsidRPr="00981B41" w:rsidRDefault="00C70DCA" w:rsidP="00EB696B">
      <w:pPr>
        <w:pStyle w:val="Prrafodelista"/>
        <w:numPr>
          <w:ilvl w:val="0"/>
          <w:numId w:val="6"/>
        </w:numPr>
        <w:autoSpaceDE w:val="0"/>
        <w:autoSpaceDN w:val="0"/>
        <w:adjustRightInd w:val="0"/>
        <w:jc w:val="both"/>
        <w:rPr>
          <w:rFonts w:ascii="TimesNewRoman" w:hAnsi="TimesNewRoman" w:cs="TimesNewRoman"/>
          <w:color w:val="2E74B5" w:themeColor="accent1" w:themeShade="BF"/>
          <w:lang w:val="es-ES"/>
        </w:rPr>
      </w:pPr>
      <w:r w:rsidRPr="00981B41">
        <w:rPr>
          <w:rFonts w:ascii="TimesNewRoman" w:hAnsi="TimesNewRoman" w:cs="TimesNewRoman"/>
          <w:color w:val="2E74B5" w:themeColor="accent1" w:themeShade="BF"/>
          <w:lang w:val="es-ES"/>
        </w:rPr>
        <w:t xml:space="preserve">Paradigma </w:t>
      </w:r>
      <w:proofErr w:type="spellStart"/>
      <w:r w:rsidRPr="00981B41">
        <w:rPr>
          <w:rFonts w:ascii="TimesNewRoman" w:hAnsi="TimesNewRoman" w:cs="TimesNewRoman"/>
          <w:color w:val="2E74B5" w:themeColor="accent1" w:themeShade="BF"/>
          <w:lang w:val="es-ES"/>
        </w:rPr>
        <w:t>adultocéntrico</w:t>
      </w:r>
      <w:proofErr w:type="spellEnd"/>
    </w:p>
    <w:p w14:paraId="1958B133" w14:textId="77777777" w:rsidR="00C70DCA" w:rsidRPr="00C70DCA" w:rsidRDefault="00C70DCA" w:rsidP="00EB696B">
      <w:pPr>
        <w:autoSpaceDE w:val="0"/>
        <w:autoSpaceDN w:val="0"/>
        <w:adjustRightInd w:val="0"/>
        <w:jc w:val="both"/>
        <w:rPr>
          <w:rFonts w:ascii="TimesNewRoman" w:hAnsi="TimesNewRoman" w:cs="TimesNewRoman"/>
          <w:lang w:val="es-ES"/>
        </w:rPr>
      </w:pPr>
    </w:p>
    <w:p w14:paraId="4801B1D7" w14:textId="0E2EE1CF"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 xml:space="preserve">2. </w:t>
      </w:r>
      <w:proofErr w:type="gramStart"/>
      <w:r>
        <w:rPr>
          <w:rFonts w:ascii="TimesNewRoman" w:hAnsi="TimesNewRoman" w:cs="TimesNewRoman"/>
          <w:lang w:val="es-ES"/>
        </w:rPr>
        <w:t>¿</w:t>
      </w:r>
      <w:proofErr w:type="gramEnd"/>
      <w:r>
        <w:rPr>
          <w:rFonts w:ascii="TimesNewRoman" w:hAnsi="TimesNewRoman" w:cs="TimesNewRoman"/>
          <w:lang w:val="es-ES"/>
        </w:rPr>
        <w:t>Existen grupos/comunidades particulares de niñas y mujeres jóvenes que se vean más</w:t>
      </w:r>
    </w:p>
    <w:p w14:paraId="3DBE0605" w14:textId="68EF678B"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afectadas por estas barreras y por qué? ¿Qué papel han desempeñado su organización y otras ONG para</w:t>
      </w:r>
      <w:r w:rsidR="00C70DCA">
        <w:rPr>
          <w:rFonts w:ascii="TimesNewRoman" w:hAnsi="TimesNewRoman" w:cs="TimesNewRoman"/>
          <w:lang w:val="es-ES"/>
        </w:rPr>
        <w:t xml:space="preserve"> </w:t>
      </w:r>
      <w:r>
        <w:rPr>
          <w:rFonts w:ascii="TimesNewRoman" w:hAnsi="TimesNewRoman" w:cs="TimesNewRoman"/>
          <w:lang w:val="es-ES"/>
        </w:rPr>
        <w:t>abordar estas barreras?</w:t>
      </w:r>
    </w:p>
    <w:p w14:paraId="40D0676E" w14:textId="77777777" w:rsidR="00981B41" w:rsidRDefault="00981B41" w:rsidP="00EB696B">
      <w:pPr>
        <w:pStyle w:val="Prrafodelista"/>
        <w:jc w:val="both"/>
        <w:rPr>
          <w:rFonts w:ascii="TimesNewRoman" w:hAnsi="TimesNewRoman" w:cs="TimesNewRoman"/>
          <w:color w:val="2E74B5" w:themeColor="accent1" w:themeShade="BF"/>
          <w:lang w:val="es-ES"/>
        </w:rPr>
      </w:pPr>
    </w:p>
    <w:p w14:paraId="58874C29" w14:textId="34FF0A82" w:rsidR="00981B41" w:rsidRDefault="00981B41" w:rsidP="00EB696B">
      <w:pPr>
        <w:jc w:val="both"/>
        <w:rPr>
          <w:rFonts w:ascii="TimesNewRoman" w:hAnsi="TimesNewRoman" w:cs="TimesNewRoman"/>
          <w:color w:val="2E74B5" w:themeColor="accent1" w:themeShade="BF"/>
          <w:lang w:val="es-ES"/>
        </w:rPr>
      </w:pPr>
      <w:r w:rsidRPr="00981B41">
        <w:rPr>
          <w:rFonts w:ascii="TimesNewRoman" w:hAnsi="TimesNewRoman" w:cs="TimesNewRoman"/>
          <w:color w:val="2E74B5" w:themeColor="accent1" w:themeShade="BF"/>
          <w:lang w:val="es-ES"/>
        </w:rPr>
        <w:t xml:space="preserve">Desde Fundación </w:t>
      </w:r>
      <w:r w:rsidR="004E32B8">
        <w:rPr>
          <w:rFonts w:ascii="TimesNewRoman" w:hAnsi="TimesNewRoman" w:cs="TimesNewRoman"/>
          <w:color w:val="2E74B5" w:themeColor="accent1" w:themeShade="BF"/>
          <w:lang w:val="es-ES"/>
        </w:rPr>
        <w:t>PANIAMOR</w:t>
      </w:r>
      <w:r w:rsidRPr="00981B41">
        <w:rPr>
          <w:rFonts w:ascii="TimesNewRoman" w:hAnsi="TimesNewRoman" w:cs="TimesNewRoman"/>
          <w:color w:val="2E74B5" w:themeColor="accent1" w:themeShade="BF"/>
          <w:lang w:val="es-ES"/>
        </w:rPr>
        <w:t xml:space="preserve"> trabajamos con niñas y jóvenes:</w:t>
      </w:r>
    </w:p>
    <w:p w14:paraId="428ECD96" w14:textId="77777777" w:rsidR="005653C4" w:rsidRPr="00981B41" w:rsidRDefault="005653C4" w:rsidP="00EB696B">
      <w:pPr>
        <w:jc w:val="both"/>
        <w:rPr>
          <w:rFonts w:ascii="TimesNewRoman" w:hAnsi="TimesNewRoman" w:cs="TimesNewRoman"/>
          <w:color w:val="2E74B5" w:themeColor="accent1" w:themeShade="BF"/>
          <w:lang w:val="es-ES"/>
        </w:rPr>
      </w:pPr>
    </w:p>
    <w:p w14:paraId="006E6F00" w14:textId="483E8E7C" w:rsidR="00C70DCA" w:rsidRPr="00981B41" w:rsidRDefault="00981B41" w:rsidP="00EB696B">
      <w:pPr>
        <w:pStyle w:val="Prrafodelista"/>
        <w:numPr>
          <w:ilvl w:val="0"/>
          <w:numId w:val="1"/>
        </w:numPr>
        <w:jc w:val="both"/>
        <w:rPr>
          <w:rFonts w:ascii="TimesNewRoman" w:hAnsi="TimesNewRoman" w:cs="TimesNewRoman"/>
          <w:color w:val="2E74B5" w:themeColor="accent1" w:themeShade="BF"/>
          <w:lang w:val="es-ES"/>
        </w:rPr>
      </w:pPr>
      <w:r>
        <w:rPr>
          <w:rFonts w:ascii="TimesNewRoman" w:hAnsi="TimesNewRoman" w:cs="TimesNewRoman"/>
          <w:color w:val="2E74B5" w:themeColor="accent1" w:themeShade="BF"/>
          <w:lang w:val="es-ES"/>
        </w:rPr>
        <w:t>Que están</w:t>
      </w:r>
      <w:r w:rsidR="00C70DCA" w:rsidRPr="00981B41">
        <w:rPr>
          <w:rFonts w:ascii="TimesNewRoman" w:hAnsi="TimesNewRoman" w:cs="TimesNewRoman"/>
          <w:color w:val="2E74B5" w:themeColor="accent1" w:themeShade="BF"/>
          <w:lang w:val="es-ES"/>
        </w:rPr>
        <w:t xml:space="preserve"> fuera del sistema educativo formal</w:t>
      </w:r>
      <w:r w:rsidRPr="00981B41">
        <w:rPr>
          <w:rFonts w:ascii="TimesNewRoman" w:hAnsi="TimesNewRoman" w:cs="TimesNewRoman"/>
          <w:color w:val="2E74B5" w:themeColor="accent1" w:themeShade="BF"/>
          <w:lang w:val="es-ES"/>
        </w:rPr>
        <w:t xml:space="preserve"> y del mercado laboral</w:t>
      </w:r>
      <w:r w:rsidR="00C70DCA" w:rsidRPr="00981B41">
        <w:rPr>
          <w:rFonts w:ascii="TimesNewRoman" w:hAnsi="TimesNewRoman" w:cs="TimesNewRoman"/>
          <w:color w:val="2E74B5" w:themeColor="accent1" w:themeShade="BF"/>
          <w:lang w:val="es-ES"/>
        </w:rPr>
        <w:t>.</w:t>
      </w:r>
    </w:p>
    <w:p w14:paraId="57BD5BAE" w14:textId="5387F9B4" w:rsidR="00C70DCA" w:rsidRPr="00981B41" w:rsidRDefault="00C70DCA" w:rsidP="00EB696B">
      <w:pPr>
        <w:pStyle w:val="Prrafodelista"/>
        <w:numPr>
          <w:ilvl w:val="0"/>
          <w:numId w:val="1"/>
        </w:numPr>
        <w:jc w:val="both"/>
        <w:rPr>
          <w:rFonts w:ascii="TimesNewRoman" w:hAnsi="TimesNewRoman" w:cs="TimesNewRoman"/>
          <w:color w:val="2E74B5" w:themeColor="accent1" w:themeShade="BF"/>
          <w:lang w:val="es-ES"/>
        </w:rPr>
      </w:pPr>
      <w:r w:rsidRPr="00981B41">
        <w:rPr>
          <w:rFonts w:ascii="TimesNewRoman" w:hAnsi="TimesNewRoman" w:cs="TimesNewRoman"/>
          <w:color w:val="2E74B5" w:themeColor="accent1" w:themeShade="BF"/>
          <w:lang w:val="es-ES"/>
        </w:rPr>
        <w:t xml:space="preserve">Adolescentes embarazadas y madres (desde los </w:t>
      </w:r>
      <w:r w:rsidR="00981B41" w:rsidRPr="00981B41">
        <w:rPr>
          <w:rFonts w:ascii="TimesNewRoman" w:hAnsi="TimesNewRoman" w:cs="TimesNewRoman"/>
          <w:color w:val="2E74B5" w:themeColor="accent1" w:themeShade="BF"/>
          <w:lang w:val="es-ES"/>
        </w:rPr>
        <w:t>r</w:t>
      </w:r>
      <w:r w:rsidRPr="00981B41">
        <w:rPr>
          <w:rFonts w:ascii="TimesNewRoman" w:hAnsi="TimesNewRoman" w:cs="TimesNewRoman"/>
          <w:color w:val="2E74B5" w:themeColor="accent1" w:themeShade="BF"/>
          <w:lang w:val="es-ES"/>
        </w:rPr>
        <w:t>oles de cuido)</w:t>
      </w:r>
    </w:p>
    <w:p w14:paraId="3F3AD2B3" w14:textId="1A87DE1D" w:rsidR="00C70DCA" w:rsidRDefault="00981B41" w:rsidP="00EB696B">
      <w:pPr>
        <w:pStyle w:val="Prrafodelista"/>
        <w:numPr>
          <w:ilvl w:val="0"/>
          <w:numId w:val="1"/>
        </w:numPr>
        <w:jc w:val="both"/>
        <w:rPr>
          <w:rFonts w:ascii="TimesNewRoman" w:hAnsi="TimesNewRoman" w:cs="TimesNewRoman"/>
          <w:color w:val="2E74B5" w:themeColor="accent1" w:themeShade="BF"/>
          <w:lang w:val="es-ES"/>
        </w:rPr>
      </w:pPr>
      <w:r w:rsidRPr="00981B41">
        <w:rPr>
          <w:rFonts w:ascii="TimesNewRoman" w:hAnsi="TimesNewRoman" w:cs="TimesNewRoman"/>
          <w:color w:val="2E74B5" w:themeColor="accent1" w:themeShade="BF"/>
          <w:lang w:val="es-ES"/>
        </w:rPr>
        <w:t>Niñas y jóvenes con d</w:t>
      </w:r>
      <w:r w:rsidR="00C70DCA" w:rsidRPr="00981B41">
        <w:rPr>
          <w:rFonts w:ascii="TimesNewRoman" w:hAnsi="TimesNewRoman" w:cs="TimesNewRoman"/>
          <w:color w:val="2E74B5" w:themeColor="accent1" w:themeShade="BF"/>
          <w:lang w:val="es-ES"/>
        </w:rPr>
        <w:t xml:space="preserve">ificultades con conectividad </w:t>
      </w:r>
      <w:r w:rsidRPr="00981B41">
        <w:rPr>
          <w:rFonts w:ascii="TimesNewRoman" w:hAnsi="TimesNewRoman" w:cs="TimesNewRoman"/>
          <w:color w:val="2E74B5" w:themeColor="accent1" w:themeShade="BF"/>
          <w:lang w:val="es-ES"/>
        </w:rPr>
        <w:t>(</w:t>
      </w:r>
      <w:r w:rsidR="00C70DCA" w:rsidRPr="00981B41">
        <w:rPr>
          <w:rFonts w:ascii="TimesNewRoman" w:hAnsi="TimesNewRoman" w:cs="TimesNewRoman"/>
          <w:color w:val="2E74B5" w:themeColor="accent1" w:themeShade="BF"/>
          <w:lang w:val="es-ES"/>
        </w:rPr>
        <w:t>brecha tecnológica</w:t>
      </w:r>
      <w:r w:rsidRPr="00981B41">
        <w:rPr>
          <w:rFonts w:ascii="TimesNewRoman" w:hAnsi="TimesNewRoman" w:cs="TimesNewRoman"/>
          <w:color w:val="2E74B5" w:themeColor="accent1" w:themeShade="BF"/>
          <w:lang w:val="es-ES"/>
        </w:rPr>
        <w:t>)</w:t>
      </w:r>
      <w:r w:rsidR="00C70DCA" w:rsidRPr="00981B41">
        <w:rPr>
          <w:rFonts w:ascii="TimesNewRoman" w:hAnsi="TimesNewRoman" w:cs="TimesNewRoman"/>
          <w:color w:val="2E74B5" w:themeColor="accent1" w:themeShade="BF"/>
          <w:lang w:val="es-ES"/>
        </w:rPr>
        <w:t>.</w:t>
      </w:r>
    </w:p>
    <w:p w14:paraId="6960B05C" w14:textId="5766984F" w:rsidR="003F7EFE" w:rsidRPr="00981B41" w:rsidRDefault="003F7EFE" w:rsidP="00EB696B">
      <w:pPr>
        <w:pStyle w:val="Prrafodelista"/>
        <w:numPr>
          <w:ilvl w:val="0"/>
          <w:numId w:val="1"/>
        </w:numPr>
        <w:jc w:val="both"/>
        <w:rPr>
          <w:rFonts w:ascii="TimesNewRoman" w:hAnsi="TimesNewRoman" w:cs="TimesNewRoman"/>
          <w:color w:val="2E74B5" w:themeColor="accent1" w:themeShade="BF"/>
          <w:lang w:val="es-ES"/>
        </w:rPr>
      </w:pPr>
      <w:r>
        <w:rPr>
          <w:rFonts w:ascii="TimesNewRoman" w:hAnsi="TimesNewRoman" w:cs="TimesNewRoman"/>
          <w:color w:val="2E74B5" w:themeColor="accent1" w:themeShade="BF"/>
          <w:lang w:val="es-ES"/>
        </w:rPr>
        <w:t>Niñas y jóvenes en zonas rurales y costeras.</w:t>
      </w:r>
    </w:p>
    <w:p w14:paraId="6CD4EAA6" w14:textId="161CB856" w:rsidR="00C70DCA" w:rsidRPr="00981B41" w:rsidRDefault="00C70DCA" w:rsidP="00EB696B">
      <w:pPr>
        <w:pStyle w:val="Prrafodelista"/>
        <w:jc w:val="both"/>
        <w:rPr>
          <w:rFonts w:ascii="TimesNewRoman" w:hAnsi="TimesNewRoman" w:cs="TimesNewRoman"/>
          <w:color w:val="2E74B5" w:themeColor="accent1" w:themeShade="BF"/>
          <w:lang w:val="es-ES"/>
        </w:rPr>
      </w:pPr>
    </w:p>
    <w:p w14:paraId="66D878C2" w14:textId="72B95DF3" w:rsidR="00981B41" w:rsidRPr="00981B41" w:rsidRDefault="00981B41" w:rsidP="005653C4">
      <w:pPr>
        <w:pStyle w:val="Prrafodelista"/>
        <w:ind w:left="0"/>
        <w:jc w:val="both"/>
        <w:rPr>
          <w:rFonts w:ascii="TimesNewRoman" w:hAnsi="TimesNewRoman" w:cs="TimesNewRoman"/>
          <w:color w:val="2E74B5" w:themeColor="accent1" w:themeShade="BF"/>
          <w:lang w:val="es-ES"/>
        </w:rPr>
      </w:pPr>
      <w:r w:rsidRPr="00981B41">
        <w:rPr>
          <w:rFonts w:ascii="TimesNewRoman" w:hAnsi="TimesNewRoman" w:cs="TimesNewRoman"/>
          <w:color w:val="2E74B5" w:themeColor="accent1" w:themeShade="BF"/>
          <w:lang w:val="es-ES"/>
        </w:rPr>
        <w:t xml:space="preserve">Se promueven acciones para su inclusión y generar condiciones sociales </w:t>
      </w:r>
      <w:r>
        <w:rPr>
          <w:rFonts w:ascii="TimesNewRoman" w:hAnsi="TimesNewRoman" w:cs="TimesNewRoman"/>
          <w:color w:val="2E74B5" w:themeColor="accent1" w:themeShade="BF"/>
          <w:lang w:val="es-ES"/>
        </w:rPr>
        <w:t xml:space="preserve">(redes de apoyo) </w:t>
      </w:r>
      <w:r w:rsidRPr="00981B41">
        <w:rPr>
          <w:rFonts w:ascii="TimesNewRoman" w:hAnsi="TimesNewRoman" w:cs="TimesNewRoman"/>
          <w:color w:val="2E74B5" w:themeColor="accent1" w:themeShade="BF"/>
          <w:lang w:val="es-ES"/>
        </w:rPr>
        <w:t>y ecosistemas institucionales para que</w:t>
      </w:r>
      <w:r w:rsidR="003F7EFE">
        <w:rPr>
          <w:rFonts w:ascii="TimesNewRoman" w:hAnsi="TimesNewRoman" w:cs="TimesNewRoman"/>
          <w:color w:val="2E74B5" w:themeColor="accent1" w:themeShade="BF"/>
          <w:lang w:val="es-ES"/>
        </w:rPr>
        <w:t xml:space="preserve"> con acciones afirmativas</w:t>
      </w:r>
      <w:r w:rsidRPr="00981B41">
        <w:rPr>
          <w:rFonts w:ascii="TimesNewRoman" w:hAnsi="TimesNewRoman" w:cs="TimesNewRoman"/>
          <w:color w:val="2E74B5" w:themeColor="accent1" w:themeShade="BF"/>
          <w:lang w:val="es-ES"/>
        </w:rPr>
        <w:t xml:space="preserve"> las niñas y las jóvenes en situaciones de exclusión</w:t>
      </w:r>
      <w:r>
        <w:rPr>
          <w:rFonts w:ascii="TimesNewRoman" w:hAnsi="TimesNewRoman" w:cs="TimesNewRoman"/>
          <w:color w:val="2E74B5" w:themeColor="accent1" w:themeShade="BF"/>
          <w:lang w:val="es-ES"/>
        </w:rPr>
        <w:t xml:space="preserve"> puedan </w:t>
      </w:r>
      <w:r w:rsidR="00603428">
        <w:rPr>
          <w:rFonts w:ascii="TimesNewRoman" w:hAnsi="TimesNewRoman" w:cs="TimesNewRoman"/>
          <w:color w:val="2E74B5" w:themeColor="accent1" w:themeShade="BF"/>
          <w:lang w:val="es-ES"/>
        </w:rPr>
        <w:t>acceder a oportunidades y servicios.</w:t>
      </w:r>
      <w:r w:rsidR="003F7EFE">
        <w:rPr>
          <w:rFonts w:ascii="TimesNewRoman" w:hAnsi="TimesNewRoman" w:cs="TimesNewRoman"/>
          <w:color w:val="2E74B5" w:themeColor="accent1" w:themeShade="BF"/>
          <w:lang w:val="es-ES"/>
        </w:rPr>
        <w:t xml:space="preserve"> Estas experiencias se sistematizan y después se promueve su escalamiento e institucionalización desde las políticas e instituciones públicas y entes privados (sector empresarial, por ejemplo).</w:t>
      </w:r>
    </w:p>
    <w:p w14:paraId="62F2BB6C" w14:textId="77777777" w:rsidR="00C70DCA" w:rsidRPr="00981B41" w:rsidRDefault="00C70DCA" w:rsidP="00EB696B">
      <w:pPr>
        <w:jc w:val="both"/>
        <w:rPr>
          <w:rFonts w:ascii="TimesNewRoman" w:hAnsi="TimesNewRoman" w:cs="TimesNewRoman"/>
          <w:color w:val="2E74B5" w:themeColor="accent1" w:themeShade="BF"/>
          <w:lang w:val="es-ES"/>
        </w:rPr>
      </w:pPr>
    </w:p>
    <w:p w14:paraId="62F7C0D8"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3. ¿Qué problemas o lagunas surgen en relación con los marcos existentes (es decir, legislación,</w:t>
      </w:r>
    </w:p>
    <w:p w14:paraId="55AE1215"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políticas, planes y/o programas) relevantes para el espacio cívico y el activismo de las niñas y las</w:t>
      </w:r>
    </w:p>
    <w:p w14:paraId="11F893E3"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jóvenes? ¿Existen leyes, políticas y prácticas específicas que pongan obstáculos a su participación,</w:t>
      </w:r>
    </w:p>
    <w:p w14:paraId="084E204B"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activismo o acción colectiva? ¿Qué papel desempeñan las ONG en respuesta a estas lagunas?</w:t>
      </w:r>
    </w:p>
    <w:p w14:paraId="1DA399D1" w14:textId="77777777" w:rsidR="003F7EFE" w:rsidRDefault="003F7EFE" w:rsidP="00EB696B">
      <w:pPr>
        <w:pStyle w:val="Prrafodelista"/>
        <w:autoSpaceDE w:val="0"/>
        <w:autoSpaceDN w:val="0"/>
        <w:adjustRightInd w:val="0"/>
        <w:jc w:val="both"/>
        <w:rPr>
          <w:rFonts w:ascii="TimesNewRoman" w:hAnsi="TimesNewRoman" w:cs="TimesNewRoman"/>
          <w:lang w:val="es-ES"/>
        </w:rPr>
      </w:pPr>
    </w:p>
    <w:p w14:paraId="4E09AF20" w14:textId="6CE9495C" w:rsidR="007B196F" w:rsidRDefault="007B196F" w:rsidP="00793EC1">
      <w:pPr>
        <w:autoSpaceDE w:val="0"/>
        <w:autoSpaceDN w:val="0"/>
        <w:adjustRightInd w:val="0"/>
        <w:jc w:val="both"/>
        <w:rPr>
          <w:rFonts w:ascii="TimesNewRoman" w:hAnsi="TimesNewRoman" w:cs="TimesNewRoman"/>
          <w:color w:val="2E74B5" w:themeColor="accent1" w:themeShade="BF"/>
          <w:lang w:val="es-ES"/>
        </w:rPr>
      </w:pPr>
      <w:r w:rsidRPr="007B196F">
        <w:rPr>
          <w:rFonts w:ascii="TimesNewRoman" w:hAnsi="TimesNewRoman" w:cs="TimesNewRoman"/>
          <w:color w:val="2E74B5" w:themeColor="accent1" w:themeShade="BF"/>
          <w:lang w:val="es-ES"/>
        </w:rPr>
        <w:t>En términos generales el país cuenta con un buen m</w:t>
      </w:r>
      <w:r w:rsidR="0079693C" w:rsidRPr="007B196F">
        <w:rPr>
          <w:rFonts w:ascii="TimesNewRoman" w:hAnsi="TimesNewRoman" w:cs="TimesNewRoman"/>
          <w:color w:val="2E74B5" w:themeColor="accent1" w:themeShade="BF"/>
          <w:lang w:val="es-ES"/>
        </w:rPr>
        <w:t>arco legal y de políticas está</w:t>
      </w:r>
      <w:r w:rsidRPr="007B196F">
        <w:rPr>
          <w:rFonts w:ascii="TimesNewRoman" w:hAnsi="TimesNewRoman" w:cs="TimesNewRoman"/>
          <w:color w:val="2E74B5" w:themeColor="accent1" w:themeShade="BF"/>
          <w:lang w:val="es-ES"/>
        </w:rPr>
        <w:t>; sin embargo existen deficiencias importantes en su implementación por razones tales como:</w:t>
      </w:r>
    </w:p>
    <w:p w14:paraId="7B71BDE5" w14:textId="77777777" w:rsidR="005653C4" w:rsidRPr="007B196F" w:rsidRDefault="005653C4" w:rsidP="00EB696B">
      <w:pPr>
        <w:autoSpaceDE w:val="0"/>
        <w:autoSpaceDN w:val="0"/>
        <w:adjustRightInd w:val="0"/>
        <w:ind w:left="284"/>
        <w:jc w:val="both"/>
        <w:rPr>
          <w:rFonts w:ascii="TimesNewRoman" w:hAnsi="TimesNewRoman" w:cs="TimesNewRoman"/>
          <w:color w:val="2E74B5" w:themeColor="accent1" w:themeShade="BF"/>
          <w:lang w:val="es-ES"/>
        </w:rPr>
      </w:pPr>
    </w:p>
    <w:p w14:paraId="11B0C418" w14:textId="1C97DBA5" w:rsidR="00C70DCA" w:rsidRPr="007B196F" w:rsidRDefault="007B196F"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7B196F">
        <w:rPr>
          <w:rFonts w:ascii="TimesNewRoman" w:hAnsi="TimesNewRoman" w:cs="TimesNewRoman"/>
          <w:color w:val="2E74B5" w:themeColor="accent1" w:themeShade="BF"/>
          <w:lang w:val="es-ES"/>
        </w:rPr>
        <w:t>B</w:t>
      </w:r>
      <w:r w:rsidR="0079693C" w:rsidRPr="007B196F">
        <w:rPr>
          <w:rFonts w:ascii="TimesNewRoman" w:hAnsi="TimesNewRoman" w:cs="TimesNewRoman"/>
          <w:color w:val="2E74B5" w:themeColor="accent1" w:themeShade="BF"/>
          <w:lang w:val="es-ES"/>
        </w:rPr>
        <w:t>arreras culturales</w:t>
      </w:r>
      <w:r w:rsidRPr="007B196F">
        <w:rPr>
          <w:rFonts w:ascii="TimesNewRoman" w:hAnsi="TimesNewRoman" w:cs="TimesNewRoman"/>
          <w:color w:val="2E74B5" w:themeColor="accent1" w:themeShade="BF"/>
          <w:lang w:val="es-ES"/>
        </w:rPr>
        <w:t xml:space="preserve"> (inciden a nivel de la vida en sociedad)</w:t>
      </w:r>
      <w:r w:rsidR="0079693C" w:rsidRPr="007B196F">
        <w:rPr>
          <w:rFonts w:ascii="TimesNewRoman" w:hAnsi="TimesNewRoman" w:cs="TimesNewRoman"/>
          <w:color w:val="2E74B5" w:themeColor="accent1" w:themeShade="BF"/>
          <w:lang w:val="es-ES"/>
        </w:rPr>
        <w:t>.</w:t>
      </w:r>
    </w:p>
    <w:p w14:paraId="5459171B" w14:textId="619B4FD0" w:rsidR="0079693C" w:rsidRPr="007B196F" w:rsidRDefault="0079693C"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7B196F">
        <w:rPr>
          <w:rFonts w:ascii="TimesNewRoman" w:hAnsi="TimesNewRoman" w:cs="TimesNewRoman"/>
          <w:color w:val="2E74B5" w:themeColor="accent1" w:themeShade="BF"/>
          <w:lang w:val="es-ES"/>
        </w:rPr>
        <w:t>Barreras actitudinales de personas funcionarias</w:t>
      </w:r>
      <w:r w:rsidR="007B196F" w:rsidRPr="007B196F">
        <w:rPr>
          <w:rFonts w:ascii="TimesNewRoman" w:hAnsi="TimesNewRoman" w:cs="TimesNewRoman"/>
          <w:color w:val="2E74B5" w:themeColor="accent1" w:themeShade="BF"/>
          <w:lang w:val="es-ES"/>
        </w:rPr>
        <w:t xml:space="preserve"> y operadoras de los servicios públicas y programas de gobierno</w:t>
      </w:r>
      <w:r w:rsidRPr="007B196F">
        <w:rPr>
          <w:rFonts w:ascii="TimesNewRoman" w:hAnsi="TimesNewRoman" w:cs="TimesNewRoman"/>
          <w:color w:val="2E74B5" w:themeColor="accent1" w:themeShade="BF"/>
          <w:lang w:val="es-ES"/>
        </w:rPr>
        <w:t>.</w:t>
      </w:r>
    </w:p>
    <w:p w14:paraId="17CA7127" w14:textId="05A890E3" w:rsidR="0079693C" w:rsidRPr="007B196F" w:rsidRDefault="0079693C"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7B196F">
        <w:rPr>
          <w:rFonts w:ascii="TimesNewRoman" w:hAnsi="TimesNewRoman" w:cs="TimesNewRoman"/>
          <w:color w:val="2E74B5" w:themeColor="accent1" w:themeShade="BF"/>
          <w:lang w:val="es-ES"/>
        </w:rPr>
        <w:t xml:space="preserve">Esto hace que el sistema institucional no termina de adecuarse, sigue naturalizando </w:t>
      </w:r>
      <w:r w:rsidR="007B196F" w:rsidRPr="007B196F">
        <w:rPr>
          <w:rFonts w:ascii="TimesNewRoman" w:hAnsi="TimesNewRoman" w:cs="TimesNewRoman"/>
          <w:color w:val="2E74B5" w:themeColor="accent1" w:themeShade="BF"/>
          <w:lang w:val="es-ES"/>
        </w:rPr>
        <w:t xml:space="preserve">viejas </w:t>
      </w:r>
      <w:r w:rsidRPr="007B196F">
        <w:rPr>
          <w:rFonts w:ascii="TimesNewRoman" w:hAnsi="TimesNewRoman" w:cs="TimesNewRoman"/>
          <w:color w:val="2E74B5" w:themeColor="accent1" w:themeShade="BF"/>
          <w:lang w:val="es-ES"/>
        </w:rPr>
        <w:t>prácticas y paradigmas</w:t>
      </w:r>
      <w:r w:rsidR="007B196F" w:rsidRPr="007B196F">
        <w:rPr>
          <w:rFonts w:ascii="TimesNewRoman" w:hAnsi="TimesNewRoman" w:cs="TimesNewRoman"/>
          <w:color w:val="2E74B5" w:themeColor="accent1" w:themeShade="BF"/>
          <w:lang w:val="es-ES"/>
        </w:rPr>
        <w:t xml:space="preserve"> inequitativos en materia de género</w:t>
      </w:r>
      <w:r w:rsidRPr="007B196F">
        <w:rPr>
          <w:rFonts w:ascii="TimesNewRoman" w:hAnsi="TimesNewRoman" w:cs="TimesNewRoman"/>
          <w:color w:val="2E74B5" w:themeColor="accent1" w:themeShade="BF"/>
          <w:lang w:val="es-ES"/>
        </w:rPr>
        <w:t>.</w:t>
      </w:r>
    </w:p>
    <w:p w14:paraId="383992E5" w14:textId="455F7C26"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lastRenderedPageBreak/>
        <w:t xml:space="preserve">4. </w:t>
      </w:r>
      <w:proofErr w:type="gramStart"/>
      <w:r>
        <w:rPr>
          <w:rFonts w:ascii="TimesNewRoman" w:hAnsi="TimesNewRoman" w:cs="TimesNewRoman"/>
          <w:lang w:val="es-ES"/>
        </w:rPr>
        <w:t>¿</w:t>
      </w:r>
      <w:proofErr w:type="gramEnd"/>
      <w:r>
        <w:rPr>
          <w:rFonts w:ascii="TimesNewRoman" w:hAnsi="TimesNewRoman" w:cs="TimesNewRoman"/>
          <w:lang w:val="es-ES"/>
        </w:rPr>
        <w:t>Existen amenazas particulares que las niñas y jóvenes activistas de su país o región</w:t>
      </w:r>
    </w:p>
    <w:p w14:paraId="13C53722"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experimentan en relación con su trabajo? En particular, en términos de</w:t>
      </w:r>
    </w:p>
    <w:p w14:paraId="0FE0C1F6"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i. Ser perseguidas y castigadas por su activismo;</w:t>
      </w:r>
    </w:p>
    <w:p w14:paraId="3C7DAD18"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ii. Enfrentarse a intimidaciones, acosos y ataques (directos o indirectos, en línea o no, sexuales o</w:t>
      </w:r>
    </w:p>
    <w:p w14:paraId="3C664A6F"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físicos);</w:t>
      </w:r>
    </w:p>
    <w:p w14:paraId="3B426090"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iii. No tener acceso a la justicia y a la reparación de las violaciones de sus derechos.</w:t>
      </w:r>
    </w:p>
    <w:p w14:paraId="555205E6" w14:textId="4C63A90D" w:rsidR="0079693C" w:rsidRDefault="0079693C" w:rsidP="00EB696B">
      <w:pPr>
        <w:autoSpaceDE w:val="0"/>
        <w:autoSpaceDN w:val="0"/>
        <w:adjustRightInd w:val="0"/>
        <w:jc w:val="both"/>
        <w:rPr>
          <w:rFonts w:ascii="TimesNewRoman" w:hAnsi="TimesNewRoman" w:cs="TimesNewRoman"/>
          <w:lang w:val="es-ES"/>
        </w:rPr>
      </w:pPr>
    </w:p>
    <w:p w14:paraId="2659474B" w14:textId="220C6DB0" w:rsidR="0079693C" w:rsidRPr="007B196F" w:rsidRDefault="0079693C" w:rsidP="00EB696B">
      <w:pPr>
        <w:autoSpaceDE w:val="0"/>
        <w:autoSpaceDN w:val="0"/>
        <w:adjustRightInd w:val="0"/>
        <w:ind w:left="567"/>
        <w:jc w:val="both"/>
        <w:rPr>
          <w:rFonts w:ascii="TimesNewRoman" w:hAnsi="TimesNewRoman" w:cs="TimesNewRoman"/>
          <w:color w:val="2E74B5" w:themeColor="accent1" w:themeShade="BF"/>
          <w:lang w:val="es-ES"/>
        </w:rPr>
      </w:pPr>
      <w:r w:rsidRPr="007B196F">
        <w:rPr>
          <w:rFonts w:ascii="TimesNewRoman" w:hAnsi="TimesNewRoman" w:cs="TimesNewRoman"/>
          <w:color w:val="2E74B5" w:themeColor="accent1" w:themeShade="BF"/>
          <w:lang w:val="es-ES"/>
        </w:rPr>
        <w:t>N/A</w:t>
      </w:r>
    </w:p>
    <w:p w14:paraId="01A7BB3C" w14:textId="77777777" w:rsidR="0079693C" w:rsidRDefault="0079693C" w:rsidP="00EB696B">
      <w:pPr>
        <w:autoSpaceDE w:val="0"/>
        <w:autoSpaceDN w:val="0"/>
        <w:adjustRightInd w:val="0"/>
        <w:jc w:val="both"/>
        <w:rPr>
          <w:rFonts w:ascii="TimesNewRoman" w:hAnsi="TimesNewRoman" w:cs="TimesNewRoman"/>
          <w:lang w:val="es-ES"/>
        </w:rPr>
      </w:pPr>
    </w:p>
    <w:p w14:paraId="7C7F3ECA" w14:textId="5FC9A1D3"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5. ¿Existen preocupaciones particulares que puedan surgir con respecto al acceso de las niñas y</w:t>
      </w:r>
    </w:p>
    <w:p w14:paraId="3898BA5A"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las jóvenes a la tecnología y otras infraestructuras, y la correspondiente brecha digital? ¿Qué papel</w:t>
      </w:r>
    </w:p>
    <w:p w14:paraId="5631E8FC" w14:textId="77777777" w:rsidR="00A5286E" w:rsidRDefault="00A5286E" w:rsidP="00EB696B">
      <w:pPr>
        <w:autoSpaceDE w:val="0"/>
        <w:autoSpaceDN w:val="0"/>
        <w:adjustRightInd w:val="0"/>
        <w:jc w:val="both"/>
        <w:rPr>
          <w:rFonts w:ascii="TimesNewRoman" w:hAnsi="TimesNewRoman" w:cs="TimesNewRoman"/>
          <w:lang w:val="es-ES"/>
        </w:rPr>
      </w:pPr>
      <w:proofErr w:type="gramStart"/>
      <w:r>
        <w:rPr>
          <w:rFonts w:ascii="TimesNewRoman" w:hAnsi="TimesNewRoman" w:cs="TimesNewRoman"/>
          <w:lang w:val="es-ES"/>
        </w:rPr>
        <w:t>desempeñan</w:t>
      </w:r>
      <w:proofErr w:type="gramEnd"/>
      <w:r>
        <w:rPr>
          <w:rFonts w:ascii="TimesNewRoman" w:hAnsi="TimesNewRoman" w:cs="TimesNewRoman"/>
          <w:lang w:val="es-ES"/>
        </w:rPr>
        <w:t xml:space="preserve"> las ONG en respuesta a estas brechas?</w:t>
      </w:r>
    </w:p>
    <w:p w14:paraId="520BEBF9" w14:textId="77777777" w:rsidR="005653C4" w:rsidRDefault="005653C4" w:rsidP="00EB696B">
      <w:pPr>
        <w:autoSpaceDE w:val="0"/>
        <w:autoSpaceDN w:val="0"/>
        <w:adjustRightInd w:val="0"/>
        <w:jc w:val="both"/>
        <w:rPr>
          <w:rFonts w:ascii="TimesNewRoman" w:hAnsi="TimesNewRoman" w:cs="TimesNewRoman"/>
          <w:lang w:val="es-ES"/>
        </w:rPr>
      </w:pPr>
    </w:p>
    <w:p w14:paraId="2E68A2A0" w14:textId="4C31E183" w:rsidR="005653C4" w:rsidRPr="00793EC1" w:rsidRDefault="005653C4" w:rsidP="00EB696B">
      <w:pPr>
        <w:autoSpaceDE w:val="0"/>
        <w:autoSpaceDN w:val="0"/>
        <w:adjustRightInd w:val="0"/>
        <w:jc w:val="both"/>
        <w:rPr>
          <w:rFonts w:ascii="TimesNewRoman" w:hAnsi="TimesNewRoman" w:cs="TimesNewRoman"/>
          <w:color w:val="2E74B5" w:themeColor="accent1" w:themeShade="BF"/>
          <w:lang w:val="es-ES"/>
        </w:rPr>
      </w:pPr>
      <w:r w:rsidRPr="00793EC1">
        <w:rPr>
          <w:rFonts w:ascii="TimesNewRoman" w:hAnsi="TimesNewRoman" w:cs="TimesNewRoman"/>
          <w:color w:val="2E74B5" w:themeColor="accent1" w:themeShade="BF"/>
          <w:lang w:val="es-ES"/>
        </w:rPr>
        <w:t xml:space="preserve">Algunas de las dificultades </w:t>
      </w:r>
      <w:r w:rsidR="00793EC1">
        <w:rPr>
          <w:rFonts w:ascii="TimesNewRoman" w:hAnsi="TimesNewRoman" w:cs="TimesNewRoman"/>
          <w:color w:val="2E74B5" w:themeColor="accent1" w:themeShade="BF"/>
          <w:lang w:val="es-ES"/>
        </w:rPr>
        <w:t xml:space="preserve">del orden de la brecha digital </w:t>
      </w:r>
      <w:r w:rsidRPr="00793EC1">
        <w:rPr>
          <w:rFonts w:ascii="TimesNewRoman" w:hAnsi="TimesNewRoman" w:cs="TimesNewRoman"/>
          <w:color w:val="2E74B5" w:themeColor="accent1" w:themeShade="BF"/>
          <w:lang w:val="es-ES"/>
        </w:rPr>
        <w:t>que la Fundación PANIAMOR ha detectado</w:t>
      </w:r>
      <w:r w:rsidR="00793EC1">
        <w:rPr>
          <w:rFonts w:ascii="TimesNewRoman" w:hAnsi="TimesNewRoman" w:cs="TimesNewRoman"/>
          <w:color w:val="2E74B5" w:themeColor="accent1" w:themeShade="BF"/>
          <w:lang w:val="es-ES"/>
        </w:rPr>
        <w:t xml:space="preserve"> para la participación de niñas y adolescentes son:</w:t>
      </w:r>
    </w:p>
    <w:p w14:paraId="2EFCDF59" w14:textId="77777777" w:rsidR="007B196F" w:rsidRDefault="007B196F" w:rsidP="00EB696B">
      <w:pPr>
        <w:pStyle w:val="Prrafodelista"/>
        <w:autoSpaceDE w:val="0"/>
        <w:autoSpaceDN w:val="0"/>
        <w:adjustRightInd w:val="0"/>
        <w:jc w:val="both"/>
        <w:rPr>
          <w:rFonts w:ascii="TimesNewRoman" w:hAnsi="TimesNewRoman" w:cs="TimesNewRoman"/>
          <w:color w:val="2E74B5" w:themeColor="accent1" w:themeShade="BF"/>
          <w:lang w:val="es-ES"/>
        </w:rPr>
      </w:pPr>
    </w:p>
    <w:p w14:paraId="5ACFB8EF" w14:textId="3FF1815F" w:rsidR="007B196F" w:rsidRPr="007B196F" w:rsidRDefault="0079693C"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7B196F">
        <w:rPr>
          <w:rFonts w:ascii="TimesNewRoman" w:hAnsi="TimesNewRoman" w:cs="TimesNewRoman"/>
          <w:color w:val="2E74B5" w:themeColor="accent1" w:themeShade="BF"/>
          <w:lang w:val="es-ES"/>
        </w:rPr>
        <w:t xml:space="preserve">Falta de equipo, acceso ubicuo no garantizado, </w:t>
      </w:r>
      <w:r w:rsidR="007B196F" w:rsidRPr="007B196F">
        <w:rPr>
          <w:rFonts w:ascii="TimesNewRoman" w:hAnsi="TimesNewRoman" w:cs="TimesNewRoman"/>
          <w:color w:val="2E74B5" w:themeColor="accent1" w:themeShade="BF"/>
          <w:lang w:val="es-ES"/>
        </w:rPr>
        <w:t xml:space="preserve">falta de </w:t>
      </w:r>
      <w:r w:rsidRPr="007B196F">
        <w:rPr>
          <w:rFonts w:ascii="TimesNewRoman" w:hAnsi="TimesNewRoman" w:cs="TimesNewRoman"/>
          <w:color w:val="2E74B5" w:themeColor="accent1" w:themeShade="BF"/>
          <w:lang w:val="es-ES"/>
        </w:rPr>
        <w:t>conectividad</w:t>
      </w:r>
      <w:r w:rsidR="007B196F" w:rsidRPr="007B196F">
        <w:rPr>
          <w:rFonts w:ascii="TimesNewRoman" w:hAnsi="TimesNewRoman" w:cs="TimesNewRoman"/>
          <w:color w:val="2E74B5" w:themeColor="accent1" w:themeShade="BF"/>
          <w:lang w:val="es-ES"/>
        </w:rPr>
        <w:t>.</w:t>
      </w:r>
      <w:r w:rsidRPr="007B196F">
        <w:rPr>
          <w:rFonts w:ascii="TimesNewRoman" w:hAnsi="TimesNewRoman" w:cs="TimesNewRoman"/>
          <w:color w:val="2E74B5" w:themeColor="accent1" w:themeShade="BF"/>
          <w:lang w:val="es-ES"/>
        </w:rPr>
        <w:t xml:space="preserve"> </w:t>
      </w:r>
    </w:p>
    <w:p w14:paraId="0485A034" w14:textId="561A09A9" w:rsidR="0079693C" w:rsidRPr="007B196F" w:rsidRDefault="007B196F"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7B196F">
        <w:rPr>
          <w:rFonts w:ascii="TimesNewRoman" w:hAnsi="TimesNewRoman" w:cs="TimesNewRoman"/>
          <w:color w:val="2E74B5" w:themeColor="accent1" w:themeShade="BF"/>
          <w:lang w:val="es-ES"/>
        </w:rPr>
        <w:t xml:space="preserve">Roles de género que inciden en el aprovechamiento de las tecnologías, tales como el </w:t>
      </w:r>
      <w:r w:rsidR="0079693C" w:rsidRPr="007B196F">
        <w:rPr>
          <w:rFonts w:ascii="TimesNewRoman" w:hAnsi="TimesNewRoman" w:cs="TimesNewRoman"/>
          <w:color w:val="2E74B5" w:themeColor="accent1" w:themeShade="BF"/>
          <w:lang w:val="es-ES"/>
        </w:rPr>
        <w:t>trabajo doméstico</w:t>
      </w:r>
      <w:r w:rsidRPr="007B196F">
        <w:rPr>
          <w:rFonts w:ascii="TimesNewRoman" w:hAnsi="TimesNewRoman" w:cs="TimesNewRoman"/>
          <w:color w:val="2E74B5" w:themeColor="accent1" w:themeShade="BF"/>
          <w:lang w:val="es-ES"/>
        </w:rPr>
        <w:t xml:space="preserve"> y la </w:t>
      </w:r>
      <w:r w:rsidR="0079693C" w:rsidRPr="007B196F">
        <w:rPr>
          <w:rFonts w:ascii="TimesNewRoman" w:hAnsi="TimesNewRoman" w:cs="TimesNewRoman"/>
          <w:color w:val="2E74B5" w:themeColor="accent1" w:themeShade="BF"/>
          <w:lang w:val="es-ES"/>
        </w:rPr>
        <w:t>recarga de tareas</w:t>
      </w:r>
      <w:r w:rsidRPr="007B196F">
        <w:rPr>
          <w:rFonts w:ascii="TimesNewRoman" w:hAnsi="TimesNewRoman" w:cs="TimesNewRoman"/>
          <w:color w:val="2E74B5" w:themeColor="accent1" w:themeShade="BF"/>
          <w:lang w:val="es-ES"/>
        </w:rPr>
        <w:t xml:space="preserve"> que significa en las niñas y las jóvenes</w:t>
      </w:r>
      <w:r w:rsidR="0079693C" w:rsidRPr="007B196F">
        <w:rPr>
          <w:rFonts w:ascii="TimesNewRoman" w:hAnsi="TimesNewRoman" w:cs="TimesNewRoman"/>
          <w:color w:val="2E74B5" w:themeColor="accent1" w:themeShade="BF"/>
          <w:lang w:val="es-ES"/>
        </w:rPr>
        <w:t>.</w:t>
      </w:r>
    </w:p>
    <w:p w14:paraId="639C6FF3" w14:textId="0AAC2644" w:rsidR="0079693C" w:rsidRPr="007B196F" w:rsidRDefault="0079693C"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7B196F">
        <w:rPr>
          <w:rFonts w:ascii="TimesNewRoman" w:hAnsi="TimesNewRoman" w:cs="TimesNewRoman"/>
          <w:color w:val="2E74B5" w:themeColor="accent1" w:themeShade="BF"/>
          <w:lang w:val="es-ES"/>
        </w:rPr>
        <w:t>Falta desarrollo de programas para apropiación de las TIC, uso seguro y aprovechamiento para su calidad de vida.</w:t>
      </w:r>
    </w:p>
    <w:p w14:paraId="30E165D2" w14:textId="77777777" w:rsidR="005653C4" w:rsidRDefault="005653C4" w:rsidP="005653C4">
      <w:pPr>
        <w:autoSpaceDE w:val="0"/>
        <w:autoSpaceDN w:val="0"/>
        <w:adjustRightInd w:val="0"/>
        <w:jc w:val="both"/>
        <w:rPr>
          <w:rFonts w:ascii="TimesNewRoman" w:hAnsi="TimesNewRoman" w:cs="TimesNewRoman"/>
          <w:lang w:val="es-ES"/>
        </w:rPr>
      </w:pPr>
    </w:p>
    <w:p w14:paraId="0944BA46" w14:textId="319BAFE8" w:rsidR="0079693C" w:rsidRDefault="005653C4" w:rsidP="005653C4">
      <w:pPr>
        <w:autoSpaceDE w:val="0"/>
        <w:autoSpaceDN w:val="0"/>
        <w:adjustRightInd w:val="0"/>
        <w:jc w:val="both"/>
        <w:rPr>
          <w:rFonts w:ascii="TimesNewRoman" w:hAnsi="TimesNewRoman" w:cs="TimesNewRoman"/>
          <w:color w:val="2E74B5" w:themeColor="accent1" w:themeShade="BF"/>
          <w:lang w:val="es-ES"/>
        </w:rPr>
      </w:pPr>
      <w:r w:rsidRPr="00793EC1">
        <w:rPr>
          <w:rFonts w:ascii="TimesNewRoman" w:hAnsi="TimesNewRoman" w:cs="TimesNewRoman"/>
          <w:color w:val="2E74B5" w:themeColor="accent1" w:themeShade="BF"/>
          <w:lang w:val="es-ES"/>
        </w:rPr>
        <w:t>La Fundación PANIAMOR precisamente busca apoyar con equipos u otros medios la participación de adolescentes que enfrentan este tipo de barreras</w:t>
      </w:r>
      <w:r w:rsidR="00793EC1">
        <w:rPr>
          <w:rFonts w:ascii="TimesNewRoman" w:hAnsi="TimesNewRoman" w:cs="TimesNewRoman"/>
          <w:color w:val="2E74B5" w:themeColor="accent1" w:themeShade="BF"/>
          <w:lang w:val="es-ES"/>
        </w:rPr>
        <w:t>, de tal modo que estas brechas de acceso digital no impidan que participen de los procesos que desarrollamos.</w:t>
      </w:r>
    </w:p>
    <w:p w14:paraId="53C46D23" w14:textId="77777777" w:rsidR="00793EC1" w:rsidRDefault="00793EC1" w:rsidP="005653C4">
      <w:pPr>
        <w:autoSpaceDE w:val="0"/>
        <w:autoSpaceDN w:val="0"/>
        <w:adjustRightInd w:val="0"/>
        <w:jc w:val="both"/>
        <w:rPr>
          <w:rFonts w:ascii="TimesNewRoman" w:hAnsi="TimesNewRoman" w:cs="TimesNewRoman"/>
          <w:color w:val="2E74B5" w:themeColor="accent1" w:themeShade="BF"/>
          <w:lang w:val="es-ES"/>
        </w:rPr>
      </w:pPr>
    </w:p>
    <w:p w14:paraId="3CB8291A" w14:textId="49FF31CC" w:rsidR="00793EC1" w:rsidRPr="00793EC1" w:rsidRDefault="00793EC1" w:rsidP="005653C4">
      <w:pPr>
        <w:autoSpaceDE w:val="0"/>
        <w:autoSpaceDN w:val="0"/>
        <w:adjustRightInd w:val="0"/>
        <w:jc w:val="both"/>
        <w:rPr>
          <w:rFonts w:ascii="TimesNewRoman" w:hAnsi="TimesNewRoman" w:cs="TimesNewRoman"/>
          <w:color w:val="2E74B5" w:themeColor="accent1" w:themeShade="BF"/>
          <w:lang w:val="es-ES"/>
        </w:rPr>
      </w:pPr>
      <w:r>
        <w:rPr>
          <w:rFonts w:ascii="TimesNewRoman" w:hAnsi="TimesNewRoman" w:cs="TimesNewRoman"/>
          <w:color w:val="2E74B5" w:themeColor="accent1" w:themeShade="BF"/>
          <w:lang w:val="es-ES"/>
        </w:rPr>
        <w:t>Adicionalmente, la Fundación PANIAMOR desarrolla procesos de fortalecimiento de capacidades para el uso seguro, significativo y crítico del internet y las TIC. Esto incluye procesos de alfabetización digital entre otros procesos que colaboran con la reducción de brechas de acceso.</w:t>
      </w:r>
    </w:p>
    <w:p w14:paraId="1111A4E6" w14:textId="77777777" w:rsidR="0079693C" w:rsidRDefault="0079693C" w:rsidP="00EB696B">
      <w:pPr>
        <w:autoSpaceDE w:val="0"/>
        <w:autoSpaceDN w:val="0"/>
        <w:adjustRightInd w:val="0"/>
        <w:jc w:val="both"/>
        <w:rPr>
          <w:rFonts w:ascii="TimesNewRoman" w:hAnsi="TimesNewRoman" w:cs="TimesNewRoman"/>
          <w:lang w:val="es-ES"/>
        </w:rPr>
      </w:pPr>
    </w:p>
    <w:p w14:paraId="53C3E0AA" w14:textId="155FA38A"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6. ¿Cuáles son los retos, en su contexto nacional/regional, en el reconocimiento y la protección de</w:t>
      </w:r>
    </w:p>
    <w:p w14:paraId="2B86AF7E" w14:textId="5CDE90A5"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las niñas como defensoras de derechos humanos? ¿Qué tendencias negativas socavan la evolución de sus capacidades e intereses a nivel familiar, comunitario y estatal? ¿Cómo promueven las ONG</w:t>
      </w:r>
    </w:p>
    <w:p w14:paraId="690751C2" w14:textId="2CAAD26B"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w:t>
      </w:r>
      <w:proofErr w:type="gramStart"/>
      <w:r>
        <w:rPr>
          <w:rFonts w:ascii="TimesNewRoman" w:hAnsi="TimesNewRoman" w:cs="TimesNewRoman"/>
          <w:lang w:val="es-ES"/>
        </w:rPr>
        <w:t>incluida</w:t>
      </w:r>
      <w:proofErr w:type="gramEnd"/>
      <w:r>
        <w:rPr>
          <w:rFonts w:ascii="TimesNewRoman" w:hAnsi="TimesNewRoman" w:cs="TimesNewRoman"/>
          <w:lang w:val="es-ES"/>
        </w:rPr>
        <w:t xml:space="preserve"> tu organización) a las niñas defensoras de los derechos humanos y cómo trabajan con ellas?</w:t>
      </w:r>
    </w:p>
    <w:p w14:paraId="25306E16" w14:textId="77777777" w:rsidR="00C41845" w:rsidRDefault="00C41845" w:rsidP="00EB696B">
      <w:pPr>
        <w:autoSpaceDE w:val="0"/>
        <w:autoSpaceDN w:val="0"/>
        <w:adjustRightInd w:val="0"/>
        <w:jc w:val="both"/>
        <w:rPr>
          <w:rFonts w:ascii="TimesNewRoman" w:hAnsi="TimesNewRoman" w:cs="TimesNewRoman"/>
          <w:lang w:val="es-ES"/>
        </w:rPr>
      </w:pPr>
    </w:p>
    <w:p w14:paraId="5B79CF69" w14:textId="7924E8F4" w:rsidR="00C41845" w:rsidRDefault="00C41845" w:rsidP="00C41845">
      <w:pPr>
        <w:jc w:val="both"/>
        <w:rPr>
          <w:rFonts w:ascii="TimesNewRoman" w:hAnsi="TimesNewRoman" w:cs="TimesNewRoman"/>
          <w:color w:val="2E74B5" w:themeColor="accent1" w:themeShade="BF"/>
          <w:lang w:val="es-ES"/>
        </w:rPr>
      </w:pPr>
      <w:r w:rsidRPr="00981B41">
        <w:rPr>
          <w:rFonts w:ascii="TimesNewRoman" w:hAnsi="TimesNewRoman" w:cs="TimesNewRoman"/>
          <w:color w:val="2E74B5" w:themeColor="accent1" w:themeShade="BF"/>
          <w:lang w:val="es-ES"/>
        </w:rPr>
        <w:t xml:space="preserve">Desde </w:t>
      </w:r>
      <w:r>
        <w:rPr>
          <w:rFonts w:ascii="TimesNewRoman" w:hAnsi="TimesNewRoman" w:cs="TimesNewRoman"/>
          <w:color w:val="2E74B5" w:themeColor="accent1" w:themeShade="BF"/>
          <w:lang w:val="es-ES"/>
        </w:rPr>
        <w:t xml:space="preserve">la experiencia de la </w:t>
      </w:r>
      <w:r w:rsidRPr="00981B41">
        <w:rPr>
          <w:rFonts w:ascii="TimesNewRoman" w:hAnsi="TimesNewRoman" w:cs="TimesNewRoman"/>
          <w:color w:val="2E74B5" w:themeColor="accent1" w:themeShade="BF"/>
          <w:lang w:val="es-ES"/>
        </w:rPr>
        <w:t xml:space="preserve">Fundación </w:t>
      </w:r>
      <w:r>
        <w:rPr>
          <w:rFonts w:ascii="TimesNewRoman" w:hAnsi="TimesNewRoman" w:cs="TimesNewRoman"/>
          <w:color w:val="2E74B5" w:themeColor="accent1" w:themeShade="BF"/>
          <w:lang w:val="es-ES"/>
        </w:rPr>
        <w:t>PANIAMOR</w:t>
      </w:r>
      <w:r w:rsidRPr="00981B41">
        <w:rPr>
          <w:rFonts w:ascii="TimesNewRoman" w:hAnsi="TimesNewRoman" w:cs="TimesNewRoman"/>
          <w:color w:val="2E74B5" w:themeColor="accent1" w:themeShade="BF"/>
          <w:lang w:val="es-ES"/>
        </w:rPr>
        <w:t xml:space="preserve"> </w:t>
      </w:r>
      <w:r>
        <w:rPr>
          <w:rFonts w:ascii="TimesNewRoman" w:hAnsi="TimesNewRoman" w:cs="TimesNewRoman"/>
          <w:color w:val="2E74B5" w:themeColor="accent1" w:themeShade="BF"/>
          <w:lang w:val="es-ES"/>
        </w:rPr>
        <w:t>hemos observado los siguientes aspectos como desafíos, amenazas o dificultades que deben superarse para avanzar en el reconocimiento y la protección del derecho de niñas y adolescentes mujeres como ciudadanas plenas y activas y como defensoras de los derechos humanos</w:t>
      </w:r>
      <w:r w:rsidRPr="00981B41">
        <w:rPr>
          <w:rFonts w:ascii="TimesNewRoman" w:hAnsi="TimesNewRoman" w:cs="TimesNewRoman"/>
          <w:color w:val="2E74B5" w:themeColor="accent1" w:themeShade="BF"/>
          <w:lang w:val="es-ES"/>
        </w:rPr>
        <w:t>:</w:t>
      </w:r>
    </w:p>
    <w:p w14:paraId="4DFC19E2" w14:textId="77777777" w:rsidR="00C41845" w:rsidRDefault="00C41845" w:rsidP="00EB696B">
      <w:pPr>
        <w:autoSpaceDE w:val="0"/>
        <w:autoSpaceDN w:val="0"/>
        <w:adjustRightInd w:val="0"/>
        <w:jc w:val="both"/>
        <w:rPr>
          <w:rFonts w:ascii="TimesNewRoman" w:hAnsi="TimesNewRoman" w:cs="TimesNewRoman"/>
          <w:lang w:val="es-ES"/>
        </w:rPr>
      </w:pPr>
    </w:p>
    <w:p w14:paraId="622A5AFA" w14:textId="7E502C1B" w:rsidR="0079693C" w:rsidRPr="00A25A7A" w:rsidRDefault="0079693C"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25A7A">
        <w:rPr>
          <w:rFonts w:ascii="TimesNewRoman" w:hAnsi="TimesNewRoman" w:cs="TimesNewRoman"/>
          <w:color w:val="2E74B5" w:themeColor="accent1" w:themeShade="BF"/>
          <w:lang w:val="es-ES"/>
        </w:rPr>
        <w:t>Barreras familiares</w:t>
      </w:r>
      <w:r w:rsidR="00C41845">
        <w:rPr>
          <w:rFonts w:ascii="TimesNewRoman" w:hAnsi="TimesNewRoman" w:cs="TimesNewRoman"/>
          <w:color w:val="2E74B5" w:themeColor="accent1" w:themeShade="BF"/>
          <w:lang w:val="es-ES"/>
        </w:rPr>
        <w:t xml:space="preserve"> y </w:t>
      </w:r>
      <w:r w:rsidRPr="00A25A7A">
        <w:rPr>
          <w:rFonts w:ascii="TimesNewRoman" w:hAnsi="TimesNewRoman" w:cs="TimesNewRoman"/>
          <w:color w:val="2E74B5" w:themeColor="accent1" w:themeShade="BF"/>
          <w:lang w:val="es-ES"/>
        </w:rPr>
        <w:t>culturales</w:t>
      </w:r>
      <w:r w:rsidR="00C41845">
        <w:rPr>
          <w:rFonts w:ascii="TimesNewRoman" w:hAnsi="TimesNewRoman" w:cs="TimesNewRoman"/>
          <w:color w:val="2E74B5" w:themeColor="accent1" w:themeShade="BF"/>
          <w:lang w:val="es-ES"/>
        </w:rPr>
        <w:t xml:space="preserve"> determinadas por marcos patriarcales que aún tienen una fuerte influencia en nuestra sociedad.</w:t>
      </w:r>
      <w:r w:rsidRPr="00A25A7A">
        <w:rPr>
          <w:rFonts w:ascii="TimesNewRoman" w:hAnsi="TimesNewRoman" w:cs="TimesNewRoman"/>
          <w:color w:val="2E74B5" w:themeColor="accent1" w:themeShade="BF"/>
          <w:lang w:val="es-ES"/>
        </w:rPr>
        <w:t xml:space="preserve"> </w:t>
      </w:r>
    </w:p>
    <w:p w14:paraId="0919D608" w14:textId="176D7990" w:rsidR="0079693C" w:rsidRPr="00A25A7A" w:rsidRDefault="00D2613E"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25A7A">
        <w:rPr>
          <w:rFonts w:ascii="TimesNewRoman" w:hAnsi="TimesNewRoman" w:cs="TimesNewRoman"/>
          <w:color w:val="2E74B5" w:themeColor="accent1" w:themeShade="BF"/>
          <w:lang w:val="es-ES"/>
        </w:rPr>
        <w:t xml:space="preserve">Movimientos </w:t>
      </w:r>
      <w:r w:rsidR="00C41845">
        <w:rPr>
          <w:rFonts w:ascii="TimesNewRoman" w:hAnsi="TimesNewRoman" w:cs="TimesNewRoman"/>
          <w:color w:val="2E74B5" w:themeColor="accent1" w:themeShade="BF"/>
          <w:lang w:val="es-ES"/>
        </w:rPr>
        <w:t xml:space="preserve">fundamentalistas y neoconservadores </w:t>
      </w:r>
      <w:r w:rsidRPr="00A25A7A">
        <w:rPr>
          <w:rFonts w:ascii="TimesNewRoman" w:hAnsi="TimesNewRoman" w:cs="TimesNewRoman"/>
          <w:color w:val="2E74B5" w:themeColor="accent1" w:themeShade="BF"/>
          <w:lang w:val="es-ES"/>
        </w:rPr>
        <w:t xml:space="preserve">que se oponen a la educación sexual y </w:t>
      </w:r>
      <w:r w:rsidR="00C41845">
        <w:rPr>
          <w:rFonts w:ascii="TimesNewRoman" w:hAnsi="TimesNewRoman" w:cs="TimesNewRoman"/>
          <w:color w:val="2E74B5" w:themeColor="accent1" w:themeShade="BF"/>
          <w:lang w:val="es-ES"/>
        </w:rPr>
        <w:t xml:space="preserve">a la garantía de los </w:t>
      </w:r>
      <w:r w:rsidRPr="00A25A7A">
        <w:rPr>
          <w:rFonts w:ascii="TimesNewRoman" w:hAnsi="TimesNewRoman" w:cs="TimesNewRoman"/>
          <w:color w:val="2E74B5" w:themeColor="accent1" w:themeShade="BF"/>
          <w:lang w:val="es-ES"/>
        </w:rPr>
        <w:t>derechos sexuales y reproductivos (</w:t>
      </w:r>
      <w:r w:rsidR="0079693C" w:rsidRPr="00A25A7A">
        <w:rPr>
          <w:rFonts w:ascii="TimesNewRoman" w:hAnsi="TimesNewRoman" w:cs="TimesNewRoman"/>
          <w:color w:val="2E74B5" w:themeColor="accent1" w:themeShade="BF"/>
          <w:lang w:val="es-ES"/>
        </w:rPr>
        <w:t>“A mis hijos los educo yo”</w:t>
      </w:r>
      <w:r w:rsidRPr="00A25A7A">
        <w:rPr>
          <w:rFonts w:ascii="TimesNewRoman" w:hAnsi="TimesNewRoman" w:cs="TimesNewRoman"/>
          <w:color w:val="2E74B5" w:themeColor="accent1" w:themeShade="BF"/>
          <w:lang w:val="es-ES"/>
        </w:rPr>
        <w:t>)</w:t>
      </w:r>
      <w:r w:rsidR="00C41845">
        <w:rPr>
          <w:rFonts w:ascii="TimesNewRoman" w:hAnsi="TimesNewRoman" w:cs="TimesNewRoman"/>
          <w:color w:val="2E74B5" w:themeColor="accent1" w:themeShade="BF"/>
          <w:lang w:val="es-ES"/>
        </w:rPr>
        <w:t>.</w:t>
      </w:r>
    </w:p>
    <w:p w14:paraId="0E2A643E" w14:textId="1F6CAF0D" w:rsidR="0079693C" w:rsidRPr="00A25A7A" w:rsidRDefault="0079693C"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25A7A">
        <w:rPr>
          <w:rFonts w:ascii="TimesNewRoman" w:hAnsi="TimesNewRoman" w:cs="TimesNewRoman"/>
          <w:color w:val="2E74B5" w:themeColor="accent1" w:themeShade="BF"/>
          <w:lang w:val="es-ES"/>
        </w:rPr>
        <w:t>Imaginarios religiosos</w:t>
      </w:r>
      <w:r w:rsidR="00D2613E" w:rsidRPr="00A25A7A">
        <w:rPr>
          <w:rFonts w:ascii="TimesNewRoman" w:hAnsi="TimesNewRoman" w:cs="TimesNewRoman"/>
          <w:color w:val="2E74B5" w:themeColor="accent1" w:themeShade="BF"/>
          <w:lang w:val="es-ES"/>
        </w:rPr>
        <w:t xml:space="preserve"> que promueven inequidades de género.</w:t>
      </w:r>
    </w:p>
    <w:p w14:paraId="212F0B79" w14:textId="5F6DA7F3" w:rsidR="0079693C" w:rsidRPr="00A25A7A" w:rsidRDefault="0079693C"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25A7A">
        <w:rPr>
          <w:rFonts w:ascii="TimesNewRoman" w:hAnsi="TimesNewRoman" w:cs="TimesNewRoman"/>
          <w:color w:val="2E74B5" w:themeColor="accent1" w:themeShade="BF"/>
          <w:lang w:val="es-ES"/>
        </w:rPr>
        <w:t>Barreras actitudinales</w:t>
      </w:r>
      <w:r w:rsidR="00D2613E" w:rsidRPr="00A25A7A">
        <w:rPr>
          <w:rFonts w:ascii="TimesNewRoman" w:hAnsi="TimesNewRoman" w:cs="TimesNewRoman"/>
          <w:color w:val="2E74B5" w:themeColor="accent1" w:themeShade="BF"/>
          <w:lang w:val="es-ES"/>
        </w:rPr>
        <w:t xml:space="preserve"> en prestadores de servicios públicos y programas de gobierno</w:t>
      </w:r>
      <w:r w:rsidR="00C41845">
        <w:rPr>
          <w:rFonts w:ascii="TimesNewRoman" w:hAnsi="TimesNewRoman" w:cs="TimesNewRoman"/>
          <w:color w:val="2E74B5" w:themeColor="accent1" w:themeShade="BF"/>
          <w:lang w:val="es-ES"/>
        </w:rPr>
        <w:t xml:space="preserve"> en relación con la concepción de las mujeres y de las niñas y adolescentes</w:t>
      </w:r>
      <w:r w:rsidR="00D2613E" w:rsidRPr="00A25A7A">
        <w:rPr>
          <w:rFonts w:ascii="TimesNewRoman" w:hAnsi="TimesNewRoman" w:cs="TimesNewRoman"/>
          <w:color w:val="2E74B5" w:themeColor="accent1" w:themeShade="BF"/>
          <w:lang w:val="es-ES"/>
        </w:rPr>
        <w:t xml:space="preserve">. </w:t>
      </w:r>
    </w:p>
    <w:p w14:paraId="5D7978B0" w14:textId="16CABCB7" w:rsidR="0079693C" w:rsidRPr="00A25A7A" w:rsidRDefault="0079693C"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proofErr w:type="spellStart"/>
      <w:r w:rsidRPr="00A25A7A">
        <w:rPr>
          <w:rFonts w:ascii="TimesNewRoman" w:hAnsi="TimesNewRoman" w:cs="TimesNewRoman"/>
          <w:color w:val="2E74B5" w:themeColor="accent1" w:themeShade="BF"/>
          <w:lang w:val="es-ES"/>
        </w:rPr>
        <w:t>Invisibilización</w:t>
      </w:r>
      <w:proofErr w:type="spellEnd"/>
      <w:r w:rsidRPr="00A25A7A">
        <w:rPr>
          <w:rFonts w:ascii="TimesNewRoman" w:hAnsi="TimesNewRoman" w:cs="TimesNewRoman"/>
          <w:color w:val="2E74B5" w:themeColor="accent1" w:themeShade="BF"/>
          <w:lang w:val="es-ES"/>
        </w:rPr>
        <w:t xml:space="preserve"> de la mujer</w:t>
      </w:r>
      <w:r w:rsidR="00D2613E" w:rsidRPr="00A25A7A">
        <w:rPr>
          <w:rFonts w:ascii="TimesNewRoman" w:hAnsi="TimesNewRoman" w:cs="TimesNewRoman"/>
          <w:color w:val="2E74B5" w:themeColor="accent1" w:themeShade="BF"/>
          <w:lang w:val="es-ES"/>
        </w:rPr>
        <w:t xml:space="preserve"> y </w:t>
      </w:r>
      <w:r w:rsidR="00A25A7A" w:rsidRPr="00A25A7A">
        <w:rPr>
          <w:rFonts w:ascii="TimesNewRoman" w:hAnsi="TimesNewRoman" w:cs="TimesNewRoman"/>
          <w:color w:val="2E74B5" w:themeColor="accent1" w:themeShade="BF"/>
          <w:lang w:val="es-ES"/>
        </w:rPr>
        <w:t>su “</w:t>
      </w:r>
      <w:proofErr w:type="spellStart"/>
      <w:r w:rsidR="00A25A7A" w:rsidRPr="00A25A7A">
        <w:rPr>
          <w:rFonts w:ascii="TimesNewRoman" w:hAnsi="TimesNewRoman" w:cs="TimesNewRoman"/>
          <w:color w:val="2E74B5" w:themeColor="accent1" w:themeShade="BF"/>
          <w:lang w:val="es-ES"/>
        </w:rPr>
        <w:t>cosificasión</w:t>
      </w:r>
      <w:proofErr w:type="spellEnd"/>
      <w:r w:rsidR="00A25A7A" w:rsidRPr="00A25A7A">
        <w:rPr>
          <w:rFonts w:ascii="TimesNewRoman" w:hAnsi="TimesNewRoman" w:cs="TimesNewRoman"/>
          <w:color w:val="2E74B5" w:themeColor="accent1" w:themeShade="BF"/>
          <w:lang w:val="es-ES"/>
        </w:rPr>
        <w:t>” en materia sexual.</w:t>
      </w:r>
    </w:p>
    <w:p w14:paraId="0AF4DF6C" w14:textId="4B03965C" w:rsidR="0079693C" w:rsidRPr="00A25A7A" w:rsidRDefault="0079693C" w:rsidP="00EB696B">
      <w:pPr>
        <w:autoSpaceDE w:val="0"/>
        <w:autoSpaceDN w:val="0"/>
        <w:adjustRightInd w:val="0"/>
        <w:jc w:val="both"/>
        <w:rPr>
          <w:rFonts w:ascii="TimesNewRoman" w:hAnsi="TimesNewRoman" w:cs="TimesNewRoman"/>
          <w:color w:val="2E74B5" w:themeColor="accent1" w:themeShade="BF"/>
          <w:lang w:val="es-ES"/>
        </w:rPr>
      </w:pPr>
    </w:p>
    <w:p w14:paraId="63AC1F9C" w14:textId="77777777" w:rsidR="0079693C" w:rsidRDefault="0079693C" w:rsidP="00EB696B">
      <w:pPr>
        <w:autoSpaceDE w:val="0"/>
        <w:autoSpaceDN w:val="0"/>
        <w:adjustRightInd w:val="0"/>
        <w:jc w:val="both"/>
        <w:rPr>
          <w:rFonts w:ascii="TimesNewRoman" w:hAnsi="TimesNewRoman" w:cs="TimesNewRoman"/>
          <w:lang w:val="es-ES"/>
        </w:rPr>
      </w:pPr>
    </w:p>
    <w:p w14:paraId="58D86946"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7. ¿Cuáles son los principales desafíos para garantizar lo siguiente?</w:t>
      </w:r>
    </w:p>
    <w:p w14:paraId="014B8E8E"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lastRenderedPageBreak/>
        <w:t>i. Un espacio seguro para el compromiso;</w:t>
      </w:r>
    </w:p>
    <w:p w14:paraId="4AA8952F"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ii. Inclusión de diversos grupos de niñas y mujeres jóvenes y de comunidades marginadas;</w:t>
      </w:r>
    </w:p>
    <w:p w14:paraId="406FFD5F"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iii. Acceso a recursos, infraestructuras, redes y plataformas;</w:t>
      </w:r>
    </w:p>
    <w:p w14:paraId="23580DE4" w14:textId="0EFF88F2"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iv. Programas de colaboración con distintas partes interesadas.</w:t>
      </w:r>
    </w:p>
    <w:p w14:paraId="7C35647B" w14:textId="77777777" w:rsidR="00A25A7A" w:rsidRDefault="00A25A7A" w:rsidP="00EB696B">
      <w:pPr>
        <w:autoSpaceDE w:val="0"/>
        <w:autoSpaceDN w:val="0"/>
        <w:adjustRightInd w:val="0"/>
        <w:jc w:val="both"/>
        <w:rPr>
          <w:rFonts w:ascii="TimesNewRoman" w:hAnsi="TimesNewRoman" w:cs="TimesNewRoman"/>
          <w:lang w:val="es-ES"/>
        </w:rPr>
      </w:pPr>
    </w:p>
    <w:p w14:paraId="36592557" w14:textId="0CD0F0D8" w:rsidR="00A5286E" w:rsidRPr="00A25A7A" w:rsidRDefault="0079693C" w:rsidP="00EB696B">
      <w:pPr>
        <w:pStyle w:val="Prrafodelista"/>
        <w:numPr>
          <w:ilvl w:val="0"/>
          <w:numId w:val="1"/>
        </w:numPr>
        <w:autoSpaceDE w:val="0"/>
        <w:autoSpaceDN w:val="0"/>
        <w:adjustRightInd w:val="0"/>
        <w:jc w:val="both"/>
        <w:rPr>
          <w:rFonts w:ascii="TimesNewRoman,Bold" w:hAnsi="TimesNewRoman,Bold" w:cs="TimesNewRoman,Bold"/>
          <w:color w:val="2E74B5" w:themeColor="accent1" w:themeShade="BF"/>
          <w:lang w:val="es-ES"/>
        </w:rPr>
      </w:pPr>
      <w:r w:rsidRPr="00A25A7A">
        <w:rPr>
          <w:rFonts w:ascii="TimesNewRoman,Bold" w:hAnsi="TimesNewRoman,Bold" w:cs="TimesNewRoman,Bold"/>
          <w:color w:val="2E74B5" w:themeColor="accent1" w:themeShade="BF"/>
          <w:lang w:val="es-ES"/>
        </w:rPr>
        <w:t>Ya se ha ido contestando</w:t>
      </w:r>
      <w:r w:rsidR="00A25A7A">
        <w:rPr>
          <w:rFonts w:ascii="TimesNewRoman,Bold" w:hAnsi="TimesNewRoman,Bold" w:cs="TimesNewRoman,Bold"/>
          <w:color w:val="2E74B5" w:themeColor="accent1" w:themeShade="BF"/>
          <w:lang w:val="es-ES"/>
        </w:rPr>
        <w:t xml:space="preserve"> en respuestas anteriores.</w:t>
      </w:r>
    </w:p>
    <w:p w14:paraId="6EA92BF7" w14:textId="6B08876F" w:rsidR="0079693C" w:rsidRDefault="0079693C" w:rsidP="00EB696B">
      <w:pPr>
        <w:autoSpaceDE w:val="0"/>
        <w:autoSpaceDN w:val="0"/>
        <w:adjustRightInd w:val="0"/>
        <w:jc w:val="both"/>
        <w:rPr>
          <w:rFonts w:ascii="TimesNewRoman,Bold" w:hAnsi="TimesNewRoman,Bold" w:cs="TimesNewRoman,Bold"/>
          <w:b/>
          <w:bCs/>
          <w:lang w:val="es-ES"/>
        </w:rPr>
      </w:pPr>
    </w:p>
    <w:p w14:paraId="41408BF5" w14:textId="77777777" w:rsidR="0079693C" w:rsidRDefault="0079693C" w:rsidP="00EB696B">
      <w:pPr>
        <w:autoSpaceDE w:val="0"/>
        <w:autoSpaceDN w:val="0"/>
        <w:adjustRightInd w:val="0"/>
        <w:jc w:val="both"/>
        <w:rPr>
          <w:rFonts w:ascii="TimesNewRoman,Bold" w:hAnsi="TimesNewRoman,Bold" w:cs="TimesNewRoman,Bold"/>
          <w:b/>
          <w:bCs/>
          <w:lang w:val="es-ES"/>
        </w:rPr>
      </w:pPr>
    </w:p>
    <w:p w14:paraId="04199848" w14:textId="615FE175" w:rsidR="00A5286E" w:rsidRDefault="00A5286E" w:rsidP="00EB696B">
      <w:pPr>
        <w:autoSpaceDE w:val="0"/>
        <w:autoSpaceDN w:val="0"/>
        <w:adjustRightInd w:val="0"/>
        <w:jc w:val="both"/>
        <w:rPr>
          <w:rFonts w:ascii="TimesNewRoman,Bold" w:hAnsi="TimesNewRoman,Bold" w:cs="TimesNewRoman,Bold"/>
          <w:b/>
          <w:bCs/>
          <w:lang w:val="es-ES"/>
        </w:rPr>
      </w:pPr>
      <w:r>
        <w:rPr>
          <w:rFonts w:ascii="TimesNewRoman,Bold" w:hAnsi="TimesNewRoman,Bold" w:cs="TimesNewRoman,Bold"/>
          <w:b/>
          <w:bCs/>
          <w:lang w:val="es-ES"/>
        </w:rPr>
        <w:t>IV. Cuestiones emergentes</w:t>
      </w:r>
    </w:p>
    <w:p w14:paraId="46B44098" w14:textId="77777777" w:rsidR="00C41845" w:rsidRDefault="00C41845" w:rsidP="00EB696B">
      <w:pPr>
        <w:autoSpaceDE w:val="0"/>
        <w:autoSpaceDN w:val="0"/>
        <w:adjustRightInd w:val="0"/>
        <w:jc w:val="both"/>
        <w:rPr>
          <w:rFonts w:ascii="TimesNewRoman,Bold" w:hAnsi="TimesNewRoman,Bold" w:cs="TimesNewRoman,Bold"/>
          <w:b/>
          <w:bCs/>
          <w:lang w:val="es-ES"/>
        </w:rPr>
      </w:pPr>
    </w:p>
    <w:p w14:paraId="64F3BB53"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1. ¿Existen nuevas cuestiones emergentes relacionadas con el compromiso de las niñas y las</w:t>
      </w:r>
    </w:p>
    <w:p w14:paraId="75664FB1" w14:textId="7F845D3A"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jóvenes a nivel comunitario, nacional e internacional?</w:t>
      </w:r>
    </w:p>
    <w:p w14:paraId="2D79671B" w14:textId="77777777" w:rsidR="00A25A7A" w:rsidRDefault="00A25A7A" w:rsidP="00EB696B">
      <w:pPr>
        <w:pStyle w:val="Prrafodelista"/>
        <w:autoSpaceDE w:val="0"/>
        <w:autoSpaceDN w:val="0"/>
        <w:adjustRightInd w:val="0"/>
        <w:jc w:val="both"/>
        <w:rPr>
          <w:rFonts w:ascii="TimesNewRoman" w:hAnsi="TimesNewRoman" w:cs="TimesNewRoman"/>
          <w:lang w:val="es-ES"/>
        </w:rPr>
      </w:pPr>
    </w:p>
    <w:p w14:paraId="5F7A28C2" w14:textId="3FCAA8B8" w:rsidR="0079693C" w:rsidRPr="00A25A7A" w:rsidRDefault="00A25A7A"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Pr>
          <w:rFonts w:ascii="TimesNewRoman" w:hAnsi="TimesNewRoman" w:cs="TimesNewRoman"/>
          <w:color w:val="2E74B5" w:themeColor="accent1" w:themeShade="BF"/>
          <w:lang w:val="es-ES"/>
        </w:rPr>
        <w:t>Se vienen gestando n</w:t>
      </w:r>
      <w:r w:rsidR="0079693C" w:rsidRPr="00A25A7A">
        <w:rPr>
          <w:rFonts w:ascii="TimesNewRoman" w:hAnsi="TimesNewRoman" w:cs="TimesNewRoman"/>
          <w:color w:val="2E74B5" w:themeColor="accent1" w:themeShade="BF"/>
          <w:lang w:val="es-ES"/>
        </w:rPr>
        <w:t>uevas participaciones a</w:t>
      </w:r>
      <w:r w:rsidRPr="00A25A7A">
        <w:rPr>
          <w:rFonts w:ascii="TimesNewRoman" w:hAnsi="TimesNewRoman" w:cs="TimesNewRoman"/>
          <w:color w:val="2E74B5" w:themeColor="accent1" w:themeShade="BF"/>
          <w:lang w:val="es-ES"/>
        </w:rPr>
        <w:t xml:space="preserve"> través</w:t>
      </w:r>
      <w:r w:rsidR="0079693C" w:rsidRPr="00A25A7A">
        <w:rPr>
          <w:rFonts w:ascii="TimesNewRoman" w:hAnsi="TimesNewRoman" w:cs="TimesNewRoman"/>
          <w:color w:val="2E74B5" w:themeColor="accent1" w:themeShade="BF"/>
          <w:lang w:val="es-ES"/>
        </w:rPr>
        <w:t xml:space="preserve"> de formas no tradicionales</w:t>
      </w:r>
      <w:r w:rsidRPr="00A25A7A">
        <w:rPr>
          <w:rFonts w:ascii="TimesNewRoman" w:hAnsi="TimesNewRoman" w:cs="TimesNewRoman"/>
          <w:color w:val="2E74B5" w:themeColor="accent1" w:themeShade="BF"/>
          <w:lang w:val="es-ES"/>
        </w:rPr>
        <w:t xml:space="preserve"> desde la perspectiva de participación política,</w:t>
      </w:r>
      <w:r w:rsidR="0079693C" w:rsidRPr="00A25A7A">
        <w:rPr>
          <w:rFonts w:ascii="TimesNewRoman" w:hAnsi="TimesNewRoman" w:cs="TimesNewRoman"/>
          <w:color w:val="2E74B5" w:themeColor="accent1" w:themeShade="BF"/>
          <w:lang w:val="es-ES"/>
        </w:rPr>
        <w:t xml:space="preserve"> </w:t>
      </w:r>
      <w:r w:rsidRPr="00A25A7A">
        <w:rPr>
          <w:rFonts w:ascii="TimesNewRoman" w:hAnsi="TimesNewRoman" w:cs="TimesNewRoman"/>
          <w:color w:val="2E74B5" w:themeColor="accent1" w:themeShade="BF"/>
          <w:lang w:val="es-ES"/>
        </w:rPr>
        <w:t>tales como el c</w:t>
      </w:r>
      <w:r w:rsidR="0079693C" w:rsidRPr="00A25A7A">
        <w:rPr>
          <w:rFonts w:ascii="TimesNewRoman" w:hAnsi="TimesNewRoman" w:cs="TimesNewRoman"/>
          <w:color w:val="2E74B5" w:themeColor="accent1" w:themeShade="BF"/>
          <w:lang w:val="es-ES"/>
        </w:rPr>
        <w:t>iberactivismo</w:t>
      </w:r>
      <w:r w:rsidRPr="00A25A7A">
        <w:rPr>
          <w:rFonts w:ascii="TimesNewRoman" w:hAnsi="TimesNewRoman" w:cs="TimesNewRoman"/>
          <w:color w:val="2E74B5" w:themeColor="accent1" w:themeShade="BF"/>
          <w:lang w:val="es-ES"/>
        </w:rPr>
        <w:t xml:space="preserve"> y la</w:t>
      </w:r>
      <w:r>
        <w:rPr>
          <w:rFonts w:ascii="TimesNewRoman" w:hAnsi="TimesNewRoman" w:cs="TimesNewRoman"/>
          <w:color w:val="2E74B5" w:themeColor="accent1" w:themeShade="BF"/>
          <w:lang w:val="es-ES"/>
        </w:rPr>
        <w:t>s relaciones colaborativas.</w:t>
      </w:r>
    </w:p>
    <w:p w14:paraId="7450A5A2" w14:textId="77777777" w:rsidR="0079693C" w:rsidRPr="0079693C" w:rsidRDefault="0079693C" w:rsidP="00EB696B">
      <w:pPr>
        <w:pStyle w:val="Prrafodelista"/>
        <w:autoSpaceDE w:val="0"/>
        <w:autoSpaceDN w:val="0"/>
        <w:adjustRightInd w:val="0"/>
        <w:jc w:val="both"/>
        <w:rPr>
          <w:rFonts w:ascii="TimesNewRoman" w:hAnsi="TimesNewRoman" w:cs="TimesNewRoman"/>
          <w:lang w:val="es-ES"/>
        </w:rPr>
      </w:pPr>
    </w:p>
    <w:p w14:paraId="3E10F362" w14:textId="77777777" w:rsidR="0079693C" w:rsidRDefault="0079693C" w:rsidP="00EB696B">
      <w:pPr>
        <w:autoSpaceDE w:val="0"/>
        <w:autoSpaceDN w:val="0"/>
        <w:adjustRightInd w:val="0"/>
        <w:jc w:val="both"/>
        <w:rPr>
          <w:rFonts w:ascii="TimesNewRoman" w:hAnsi="TimesNewRoman" w:cs="TimesNewRoman"/>
          <w:lang w:val="es-ES"/>
        </w:rPr>
      </w:pPr>
    </w:p>
    <w:p w14:paraId="710C32C2"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2. ¿Cuáles son los impactos de los avances digitales y los principales cambios en el activismo</w:t>
      </w:r>
    </w:p>
    <w:p w14:paraId="7C04273F"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digital en el compromiso/participación de las niñas y las jóvenes?</w:t>
      </w:r>
    </w:p>
    <w:p w14:paraId="466295F2"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3. ¿Cuáles son los impactos de la pandemia del COVID-19 en el activismo/participación de las</w:t>
      </w:r>
    </w:p>
    <w:p w14:paraId="4F1F3AB5" w14:textId="707D56A3" w:rsidR="00A5286E" w:rsidRDefault="00A5286E" w:rsidP="00EB696B">
      <w:pPr>
        <w:autoSpaceDE w:val="0"/>
        <w:autoSpaceDN w:val="0"/>
        <w:adjustRightInd w:val="0"/>
        <w:jc w:val="both"/>
        <w:rPr>
          <w:rFonts w:ascii="TimesNewRoman" w:hAnsi="TimesNewRoman" w:cs="TimesNewRoman"/>
          <w:lang w:val="es-ES"/>
        </w:rPr>
      </w:pPr>
      <w:proofErr w:type="gramStart"/>
      <w:r>
        <w:rPr>
          <w:rFonts w:ascii="TimesNewRoman" w:hAnsi="TimesNewRoman" w:cs="TimesNewRoman"/>
          <w:lang w:val="es-ES"/>
        </w:rPr>
        <w:t>niñas</w:t>
      </w:r>
      <w:proofErr w:type="gramEnd"/>
      <w:r>
        <w:rPr>
          <w:rFonts w:ascii="TimesNewRoman" w:hAnsi="TimesNewRoman" w:cs="TimesNewRoman"/>
          <w:lang w:val="es-ES"/>
        </w:rPr>
        <w:t xml:space="preserve"> y las jóvenes?</w:t>
      </w:r>
    </w:p>
    <w:p w14:paraId="0C1EF4EB" w14:textId="77777777" w:rsidR="00C41845" w:rsidRDefault="00C41845" w:rsidP="00EB696B">
      <w:pPr>
        <w:autoSpaceDE w:val="0"/>
        <w:autoSpaceDN w:val="0"/>
        <w:adjustRightInd w:val="0"/>
        <w:jc w:val="both"/>
        <w:rPr>
          <w:rFonts w:ascii="TimesNewRoman" w:hAnsi="TimesNewRoman" w:cs="TimesNewRoman"/>
          <w:lang w:val="es-ES"/>
        </w:rPr>
      </w:pPr>
    </w:p>
    <w:p w14:paraId="4EED0AAA" w14:textId="77777777" w:rsidR="00A25A7A" w:rsidRPr="00A25A7A" w:rsidRDefault="00A25A7A"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A25A7A">
        <w:rPr>
          <w:rFonts w:ascii="TimesNewRoman" w:hAnsi="TimesNewRoman" w:cs="TimesNewRoman"/>
          <w:color w:val="2E74B5" w:themeColor="accent1" w:themeShade="BF"/>
          <w:lang w:val="es-ES"/>
        </w:rPr>
        <w:t>Nuevas participaciones políticas a través de plataformas digitales (ciberactivismo),</w:t>
      </w:r>
    </w:p>
    <w:p w14:paraId="76BEEC01" w14:textId="77777777" w:rsidR="00A25A7A" w:rsidRPr="00A25A7A" w:rsidRDefault="00A25A7A" w:rsidP="00EB696B">
      <w:pPr>
        <w:autoSpaceDE w:val="0"/>
        <w:autoSpaceDN w:val="0"/>
        <w:adjustRightInd w:val="0"/>
        <w:ind w:left="709"/>
        <w:jc w:val="both"/>
        <w:rPr>
          <w:rFonts w:ascii="TimesNewRoman" w:hAnsi="TimesNewRoman" w:cs="TimesNewRoman"/>
          <w:color w:val="2E74B5" w:themeColor="accent1" w:themeShade="BF"/>
          <w:lang w:val="es-ES"/>
        </w:rPr>
      </w:pPr>
      <w:r w:rsidRPr="00A25A7A">
        <w:rPr>
          <w:rFonts w:ascii="TimesNewRoman" w:hAnsi="TimesNewRoman" w:cs="TimesNewRoman"/>
          <w:color w:val="2E74B5" w:themeColor="accent1" w:themeShade="BF"/>
          <w:lang w:val="es-ES"/>
        </w:rPr>
        <w:t>posicionar el impacto que han sufrido con el contexto de la pandemia, retroceso de</w:t>
      </w:r>
    </w:p>
    <w:p w14:paraId="1570D0CF" w14:textId="77777777" w:rsidR="00A25A7A" w:rsidRPr="00A25A7A" w:rsidRDefault="00A25A7A" w:rsidP="00EB696B">
      <w:pPr>
        <w:autoSpaceDE w:val="0"/>
        <w:autoSpaceDN w:val="0"/>
        <w:adjustRightInd w:val="0"/>
        <w:ind w:left="709"/>
        <w:jc w:val="both"/>
        <w:rPr>
          <w:rFonts w:ascii="TimesNewRoman" w:hAnsi="TimesNewRoman" w:cs="TimesNewRoman"/>
          <w:color w:val="2E74B5" w:themeColor="accent1" w:themeShade="BF"/>
          <w:lang w:val="es-ES"/>
        </w:rPr>
      </w:pPr>
      <w:r w:rsidRPr="00A25A7A">
        <w:rPr>
          <w:rFonts w:ascii="TimesNewRoman" w:hAnsi="TimesNewRoman" w:cs="TimesNewRoman"/>
          <w:color w:val="2E74B5" w:themeColor="accent1" w:themeShade="BF"/>
          <w:lang w:val="es-ES"/>
        </w:rPr>
        <w:t>acceso a la educación ya que depende del uso de dispositivos electrónicos,</w:t>
      </w:r>
    </w:p>
    <w:p w14:paraId="24076526" w14:textId="77777777" w:rsidR="00A25A7A" w:rsidRPr="00A25A7A" w:rsidRDefault="00A25A7A" w:rsidP="00EB696B">
      <w:pPr>
        <w:autoSpaceDE w:val="0"/>
        <w:autoSpaceDN w:val="0"/>
        <w:adjustRightInd w:val="0"/>
        <w:ind w:left="709"/>
        <w:jc w:val="both"/>
        <w:rPr>
          <w:rFonts w:ascii="TimesNewRoman" w:hAnsi="TimesNewRoman" w:cs="TimesNewRoman"/>
          <w:color w:val="2E74B5" w:themeColor="accent1" w:themeShade="BF"/>
          <w:lang w:val="es-ES"/>
        </w:rPr>
      </w:pPr>
      <w:r w:rsidRPr="00A25A7A">
        <w:rPr>
          <w:rFonts w:ascii="TimesNewRoman" w:hAnsi="TimesNewRoman" w:cs="TimesNewRoman"/>
          <w:color w:val="2E74B5" w:themeColor="accent1" w:themeShade="BF"/>
          <w:lang w:val="es-ES"/>
        </w:rPr>
        <w:t>hacinamiento e incremento de abuso y acoso sexual en sus espacios familiares,</w:t>
      </w:r>
    </w:p>
    <w:p w14:paraId="0D9E09C9" w14:textId="4AC03560" w:rsidR="004C19EB" w:rsidRDefault="00A25A7A" w:rsidP="00EB696B">
      <w:pPr>
        <w:autoSpaceDE w:val="0"/>
        <w:autoSpaceDN w:val="0"/>
        <w:adjustRightInd w:val="0"/>
        <w:ind w:left="709"/>
        <w:jc w:val="both"/>
        <w:rPr>
          <w:rFonts w:ascii="TimesNewRoman" w:hAnsi="TimesNewRoman" w:cs="TimesNewRoman"/>
          <w:lang w:val="es-ES"/>
        </w:rPr>
      </w:pPr>
      <w:r w:rsidRPr="00A25A7A">
        <w:rPr>
          <w:rFonts w:ascii="TimesNewRoman" w:hAnsi="TimesNewRoman" w:cs="TimesNewRoman"/>
          <w:color w:val="2E74B5" w:themeColor="accent1" w:themeShade="BF"/>
          <w:lang w:val="es-ES"/>
        </w:rPr>
        <w:t>aislamiento de redes de apoyo.</w:t>
      </w:r>
    </w:p>
    <w:p w14:paraId="5111676B" w14:textId="77777777" w:rsidR="00A25A7A" w:rsidRDefault="00A25A7A" w:rsidP="00EB696B">
      <w:pPr>
        <w:autoSpaceDE w:val="0"/>
        <w:autoSpaceDN w:val="0"/>
        <w:adjustRightInd w:val="0"/>
        <w:jc w:val="both"/>
        <w:rPr>
          <w:rFonts w:ascii="TimesNewRoman" w:hAnsi="TimesNewRoman" w:cs="TimesNewRoman"/>
          <w:lang w:val="es-ES"/>
        </w:rPr>
      </w:pPr>
    </w:p>
    <w:p w14:paraId="7C1C0AC4" w14:textId="7D48131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4. Por favor, proporcione información sobre otros desarrollos y preocupaciones recientes a nivel</w:t>
      </w:r>
    </w:p>
    <w:p w14:paraId="5AD5F950"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nacional, regional y mundial con respecto a los movimientos de las niñas y las jóvenes.</w:t>
      </w:r>
    </w:p>
    <w:p w14:paraId="527830BD" w14:textId="77777777" w:rsidR="00A5286E" w:rsidRDefault="00A5286E" w:rsidP="00EB696B">
      <w:pPr>
        <w:autoSpaceDE w:val="0"/>
        <w:autoSpaceDN w:val="0"/>
        <w:adjustRightInd w:val="0"/>
        <w:jc w:val="both"/>
        <w:rPr>
          <w:rFonts w:ascii="TimesNewRoman,Bold" w:hAnsi="TimesNewRoman,Bold" w:cs="TimesNewRoman,Bold"/>
          <w:b/>
          <w:bCs/>
          <w:lang w:val="es-ES"/>
        </w:rPr>
      </w:pPr>
    </w:p>
    <w:p w14:paraId="5DCA527E" w14:textId="11D278FD" w:rsidR="00A5286E" w:rsidRDefault="00A5286E" w:rsidP="00EB696B">
      <w:pPr>
        <w:autoSpaceDE w:val="0"/>
        <w:autoSpaceDN w:val="0"/>
        <w:adjustRightInd w:val="0"/>
        <w:jc w:val="both"/>
        <w:rPr>
          <w:rFonts w:ascii="TimesNewRoman,Bold" w:hAnsi="TimesNewRoman,Bold" w:cs="TimesNewRoman,Bold"/>
          <w:b/>
          <w:bCs/>
          <w:lang w:val="es-ES"/>
        </w:rPr>
      </w:pPr>
      <w:r>
        <w:rPr>
          <w:rFonts w:ascii="TimesNewRoman,Bold" w:hAnsi="TimesNewRoman,Bold" w:cs="TimesNewRoman,Bold"/>
          <w:b/>
          <w:bCs/>
          <w:lang w:val="es-ES"/>
        </w:rPr>
        <w:t>V. Recomendaciones/camino a seguir</w:t>
      </w:r>
    </w:p>
    <w:p w14:paraId="35CBA336"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1. ¿Qué medidas concretas deberían adoptar y aplicar los Estados para garantizar la participación</w:t>
      </w:r>
    </w:p>
    <w:p w14:paraId="6041169F"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significativa, el activismo y la acción colectiva de las niñas y las jóvenes a todos los niveles?</w:t>
      </w:r>
    </w:p>
    <w:p w14:paraId="3C0DC0F5" w14:textId="04753FE2"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2. ¿Qué medidas concretas deberían adoptar los Estados para hacer frente a la discriminación</w:t>
      </w:r>
    </w:p>
    <w:p w14:paraId="628ADDA0" w14:textId="18BC7B4A"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sistémica basada en el género y la edad y a los desafíos que afectan la participación de las niñas y las jóvenes en la vida pública y política?</w:t>
      </w:r>
    </w:p>
    <w:p w14:paraId="04652F8D"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3. ¿Qué medidas concretas deberían introducir los Estados para mejorar la solidaridad, el apoyo</w:t>
      </w:r>
    </w:p>
    <w:p w14:paraId="7BD84132" w14:textId="0F675EE9"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y la colaboración con el fin de crear un entorno propicio para la participación de las niñas y las jóvenes en la vida política y pública?</w:t>
      </w:r>
    </w:p>
    <w:p w14:paraId="6200DAAB" w14:textId="77777777"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4. ¿Qué papel concreto deberían desempeñar las ONG y los movimientos feministas en la</w:t>
      </w:r>
    </w:p>
    <w:p w14:paraId="5DA8B2AC" w14:textId="5DC6D61E" w:rsidR="00A5286E" w:rsidRDefault="00A5286E" w:rsidP="00EB696B">
      <w:pPr>
        <w:autoSpaceDE w:val="0"/>
        <w:autoSpaceDN w:val="0"/>
        <w:adjustRightInd w:val="0"/>
        <w:jc w:val="both"/>
        <w:rPr>
          <w:rFonts w:ascii="TimesNewRoman" w:hAnsi="TimesNewRoman" w:cs="TimesNewRoman"/>
          <w:lang w:val="es-ES"/>
        </w:rPr>
      </w:pPr>
      <w:r>
        <w:rPr>
          <w:rFonts w:ascii="TimesNewRoman" w:hAnsi="TimesNewRoman" w:cs="TimesNewRoman"/>
          <w:lang w:val="es-ES"/>
        </w:rPr>
        <w:t>promoción y protección de la participación significativa, el activismo y la acción colectiva de las niñas y las jóvenes?</w:t>
      </w:r>
    </w:p>
    <w:p w14:paraId="30111AEF" w14:textId="1B431B18" w:rsidR="003B0187" w:rsidRDefault="003B0187" w:rsidP="00EB696B">
      <w:pPr>
        <w:autoSpaceDE w:val="0"/>
        <w:autoSpaceDN w:val="0"/>
        <w:adjustRightInd w:val="0"/>
        <w:jc w:val="both"/>
        <w:rPr>
          <w:rFonts w:ascii="TimesNewRoman" w:hAnsi="TimesNewRoman" w:cs="TimesNewRoman"/>
          <w:lang w:val="es-ES"/>
        </w:rPr>
      </w:pPr>
    </w:p>
    <w:p w14:paraId="78731A24" w14:textId="72BEE0A5" w:rsidR="003B0187" w:rsidRDefault="003B0187" w:rsidP="00EB696B">
      <w:pPr>
        <w:autoSpaceDE w:val="0"/>
        <w:autoSpaceDN w:val="0"/>
        <w:adjustRightInd w:val="0"/>
        <w:jc w:val="both"/>
        <w:rPr>
          <w:rFonts w:ascii="TimesNewRoman" w:hAnsi="TimesNewRoman" w:cs="TimesNewRoman"/>
          <w:lang w:val="es-ES"/>
        </w:rPr>
      </w:pPr>
    </w:p>
    <w:p w14:paraId="6147205A" w14:textId="3E6B93F0" w:rsidR="00EB696B" w:rsidRPr="00481C92" w:rsidRDefault="00EB696B"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481C92">
        <w:rPr>
          <w:rFonts w:ascii="TimesNewRoman" w:hAnsi="TimesNewRoman" w:cs="TimesNewRoman"/>
          <w:color w:val="2E74B5" w:themeColor="accent1" w:themeShade="BF"/>
          <w:lang w:val="es-ES"/>
        </w:rPr>
        <w:t>Políticas integrales</w:t>
      </w:r>
      <w:r w:rsidR="00C41845">
        <w:rPr>
          <w:rFonts w:ascii="TimesNewRoman" w:hAnsi="TimesNewRoman" w:cs="TimesNewRoman"/>
          <w:color w:val="2E74B5" w:themeColor="accent1" w:themeShade="BF"/>
          <w:lang w:val="es-ES"/>
        </w:rPr>
        <w:t xml:space="preserve"> orientadas al desarrollo pleno y óptimo de la agencia ciudadana de las niñas y adolescentes mujeres.</w:t>
      </w:r>
    </w:p>
    <w:p w14:paraId="00B1127D" w14:textId="39B6475A" w:rsidR="00EB696B" w:rsidRPr="00481C92" w:rsidRDefault="00EB696B"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481C92">
        <w:rPr>
          <w:rFonts w:ascii="TimesNewRoman" w:hAnsi="TimesNewRoman" w:cs="TimesNewRoman"/>
          <w:color w:val="2E74B5" w:themeColor="accent1" w:themeShade="BF"/>
          <w:lang w:val="es-ES"/>
        </w:rPr>
        <w:t xml:space="preserve">Sensibilización y capacitación a </w:t>
      </w:r>
      <w:r w:rsidR="00C41845">
        <w:rPr>
          <w:rFonts w:ascii="TimesNewRoman" w:hAnsi="TimesNewRoman" w:cs="TimesNewRoman"/>
          <w:color w:val="2E74B5" w:themeColor="accent1" w:themeShade="BF"/>
          <w:lang w:val="es-ES"/>
        </w:rPr>
        <w:t xml:space="preserve">personas </w:t>
      </w:r>
      <w:r w:rsidRPr="00481C92">
        <w:rPr>
          <w:rFonts w:ascii="TimesNewRoman" w:hAnsi="TimesNewRoman" w:cs="TimesNewRoman"/>
          <w:color w:val="2E74B5" w:themeColor="accent1" w:themeShade="BF"/>
          <w:lang w:val="es-ES"/>
        </w:rPr>
        <w:t>funcionarias</w:t>
      </w:r>
      <w:r w:rsidR="00C41845">
        <w:rPr>
          <w:rFonts w:ascii="TimesNewRoman" w:hAnsi="TimesNewRoman" w:cs="TimesNewRoman"/>
          <w:color w:val="2E74B5" w:themeColor="accent1" w:themeShade="BF"/>
          <w:lang w:val="es-ES"/>
        </w:rPr>
        <w:t xml:space="preserve"> públicas</w:t>
      </w:r>
      <w:r>
        <w:rPr>
          <w:rFonts w:ascii="TimesNewRoman" w:hAnsi="TimesNewRoman" w:cs="TimesNewRoman"/>
          <w:color w:val="2E74B5" w:themeColor="accent1" w:themeShade="BF"/>
          <w:lang w:val="es-ES"/>
        </w:rPr>
        <w:t xml:space="preserve"> para mejorar los sistemas de apoyo</w:t>
      </w:r>
      <w:r w:rsidR="00C41845">
        <w:rPr>
          <w:rFonts w:ascii="TimesNewRoman" w:hAnsi="TimesNewRoman" w:cs="TimesNewRoman"/>
          <w:color w:val="2E74B5" w:themeColor="accent1" w:themeShade="BF"/>
          <w:lang w:val="es-ES"/>
        </w:rPr>
        <w:t xml:space="preserve"> institucional para el ejercicio pleno de los derechos de las niñas y las adolescentes,</w:t>
      </w:r>
      <w:r w:rsidR="004B24DB">
        <w:rPr>
          <w:rFonts w:ascii="TimesNewRoman" w:hAnsi="TimesNewRoman" w:cs="TimesNewRoman"/>
          <w:color w:val="2E74B5" w:themeColor="accent1" w:themeShade="BF"/>
          <w:lang w:val="es-ES"/>
        </w:rPr>
        <w:t xml:space="preserve"> incluido el derecho a la participación real y efectiva.</w:t>
      </w:r>
    </w:p>
    <w:p w14:paraId="241EE734" w14:textId="77777777" w:rsidR="00EB696B" w:rsidRPr="00481C92" w:rsidRDefault="00EB696B"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481C92">
        <w:rPr>
          <w:rFonts w:ascii="TimesNewRoman" w:hAnsi="TimesNewRoman" w:cs="TimesNewRoman"/>
          <w:color w:val="2E74B5" w:themeColor="accent1" w:themeShade="BF"/>
          <w:lang w:val="es-ES"/>
        </w:rPr>
        <w:lastRenderedPageBreak/>
        <w:t>Poner en la agenda pública los problemas de los NNA, por ejemplo en la</w:t>
      </w:r>
      <w:r>
        <w:rPr>
          <w:rFonts w:ascii="TimesNewRoman" w:hAnsi="TimesNewRoman" w:cs="TimesNewRoman"/>
          <w:color w:val="2E74B5" w:themeColor="accent1" w:themeShade="BF"/>
          <w:lang w:val="es-ES"/>
        </w:rPr>
        <w:t xml:space="preserve"> educación, </w:t>
      </w:r>
      <w:r w:rsidRPr="00481C92">
        <w:rPr>
          <w:rFonts w:ascii="TimesNewRoman" w:hAnsi="TimesNewRoman" w:cs="TimesNewRoman"/>
          <w:color w:val="2E74B5" w:themeColor="accent1" w:themeShade="BF"/>
          <w:lang w:val="es-ES"/>
        </w:rPr>
        <w:t>participación ciudadana y embarazo adolescente.</w:t>
      </w:r>
    </w:p>
    <w:p w14:paraId="50988CA8" w14:textId="39FD266E" w:rsidR="00EB696B" w:rsidRPr="00481C92" w:rsidRDefault="004B24DB"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Pr>
          <w:rFonts w:ascii="TimesNewRoman" w:hAnsi="TimesNewRoman" w:cs="TimesNewRoman"/>
          <w:color w:val="2E74B5" w:themeColor="accent1" w:themeShade="BF"/>
          <w:lang w:val="es-ES"/>
        </w:rPr>
        <w:t>Procesos de fortalecimiento de e</w:t>
      </w:r>
      <w:r w:rsidR="00EB696B">
        <w:rPr>
          <w:rFonts w:ascii="TimesNewRoman" w:hAnsi="TimesNewRoman" w:cs="TimesNewRoman"/>
          <w:color w:val="2E74B5" w:themeColor="accent1" w:themeShade="BF"/>
          <w:lang w:val="es-ES"/>
        </w:rPr>
        <w:t>spacio</w:t>
      </w:r>
      <w:r>
        <w:rPr>
          <w:rFonts w:ascii="TimesNewRoman" w:hAnsi="TimesNewRoman" w:cs="TimesNewRoman"/>
          <w:color w:val="2E74B5" w:themeColor="accent1" w:themeShade="BF"/>
          <w:lang w:val="es-ES"/>
        </w:rPr>
        <w:t>s</w:t>
      </w:r>
      <w:r w:rsidR="00EB696B">
        <w:rPr>
          <w:rFonts w:ascii="TimesNewRoman" w:hAnsi="TimesNewRoman" w:cs="TimesNewRoman"/>
          <w:color w:val="2E74B5" w:themeColor="accent1" w:themeShade="BF"/>
          <w:lang w:val="es-ES"/>
        </w:rPr>
        <w:t xml:space="preserve"> y mecanismos para que las</w:t>
      </w:r>
      <w:r w:rsidR="00EB696B" w:rsidRPr="00481C92">
        <w:rPr>
          <w:rFonts w:ascii="TimesNewRoman" w:hAnsi="TimesNewRoman" w:cs="TimesNewRoman"/>
          <w:color w:val="2E74B5" w:themeColor="accent1" w:themeShade="BF"/>
          <w:lang w:val="es-ES"/>
        </w:rPr>
        <w:t xml:space="preserve"> </w:t>
      </w:r>
      <w:r w:rsidR="00EB696B">
        <w:rPr>
          <w:rFonts w:ascii="TimesNewRoman" w:hAnsi="TimesNewRoman" w:cs="TimesNewRoman"/>
          <w:color w:val="2E74B5" w:themeColor="accent1" w:themeShade="BF"/>
          <w:lang w:val="es-ES"/>
        </w:rPr>
        <w:t xml:space="preserve">niñas y las jóvenes </w:t>
      </w:r>
      <w:r w:rsidR="00EB696B" w:rsidRPr="00481C92">
        <w:rPr>
          <w:rFonts w:ascii="TimesNewRoman" w:hAnsi="TimesNewRoman" w:cs="TimesNewRoman"/>
          <w:color w:val="2E74B5" w:themeColor="accent1" w:themeShade="BF"/>
          <w:lang w:val="es-ES"/>
        </w:rPr>
        <w:t>particip</w:t>
      </w:r>
      <w:r w:rsidR="00EB696B">
        <w:rPr>
          <w:rFonts w:ascii="TimesNewRoman" w:hAnsi="TimesNewRoman" w:cs="TimesNewRoman"/>
          <w:color w:val="2E74B5" w:themeColor="accent1" w:themeShade="BF"/>
          <w:lang w:val="es-ES"/>
        </w:rPr>
        <w:t>en activamente y</w:t>
      </w:r>
      <w:r w:rsidR="00EB696B" w:rsidRPr="00481C92">
        <w:rPr>
          <w:rFonts w:ascii="TimesNewRoman" w:hAnsi="TimesNewRoman" w:cs="TimesNewRoman"/>
          <w:color w:val="2E74B5" w:themeColor="accent1" w:themeShade="BF"/>
          <w:lang w:val="es-ES"/>
        </w:rPr>
        <w:t xml:space="preserve"> se les tome en cuenta para el desarrollo de políticas y planes (no solo consultas)</w:t>
      </w:r>
    </w:p>
    <w:p w14:paraId="0758FB6A" w14:textId="77777777" w:rsidR="00EB696B" w:rsidRPr="00481C92" w:rsidRDefault="00EB696B" w:rsidP="00EB696B">
      <w:pPr>
        <w:pStyle w:val="Prrafodelista"/>
        <w:numPr>
          <w:ilvl w:val="0"/>
          <w:numId w:val="1"/>
        </w:numPr>
        <w:autoSpaceDE w:val="0"/>
        <w:autoSpaceDN w:val="0"/>
        <w:adjustRightInd w:val="0"/>
        <w:jc w:val="both"/>
        <w:rPr>
          <w:rFonts w:ascii="TimesNewRoman" w:hAnsi="TimesNewRoman" w:cs="TimesNewRoman"/>
          <w:color w:val="2E74B5" w:themeColor="accent1" w:themeShade="BF"/>
          <w:lang w:val="es-ES"/>
        </w:rPr>
      </w:pPr>
      <w:r w:rsidRPr="00481C92">
        <w:rPr>
          <w:rFonts w:ascii="TimesNewRoman" w:hAnsi="TimesNewRoman" w:cs="TimesNewRoman"/>
          <w:color w:val="2E74B5" w:themeColor="accent1" w:themeShade="BF"/>
          <w:lang w:val="es-ES"/>
        </w:rPr>
        <w:t>C</w:t>
      </w:r>
      <w:r>
        <w:rPr>
          <w:rFonts w:ascii="TimesNewRoman" w:hAnsi="TimesNewRoman" w:cs="TimesNewRoman"/>
          <w:color w:val="2E74B5" w:themeColor="accent1" w:themeShade="BF"/>
          <w:lang w:val="es-ES"/>
        </w:rPr>
        <w:t>o</w:t>
      </w:r>
      <w:r w:rsidRPr="00481C92">
        <w:rPr>
          <w:rFonts w:ascii="TimesNewRoman" w:hAnsi="TimesNewRoman" w:cs="TimesNewRoman"/>
          <w:color w:val="2E74B5" w:themeColor="accent1" w:themeShade="BF"/>
          <w:lang w:val="es-ES"/>
        </w:rPr>
        <w:t>mpromiso de los ODS (incluyendo mecanismos de M&amp;E), en términos de participación.</w:t>
      </w:r>
    </w:p>
    <w:p w14:paraId="18B5B93A" w14:textId="0E8F9B7F" w:rsidR="003B0187" w:rsidRDefault="003B0187" w:rsidP="00EB696B">
      <w:pPr>
        <w:autoSpaceDE w:val="0"/>
        <w:autoSpaceDN w:val="0"/>
        <w:adjustRightInd w:val="0"/>
        <w:jc w:val="both"/>
        <w:rPr>
          <w:rFonts w:ascii="TimesNewRoman" w:hAnsi="TimesNewRoman" w:cs="TimesNewRoman"/>
          <w:lang w:val="es-ES"/>
        </w:rPr>
      </w:pPr>
    </w:p>
    <w:p w14:paraId="5CD965BF" w14:textId="77777777" w:rsidR="003B0187" w:rsidRPr="003B0187" w:rsidRDefault="003B0187" w:rsidP="00EB696B">
      <w:pPr>
        <w:shd w:val="clear" w:color="auto" w:fill="FFFFFF"/>
        <w:jc w:val="both"/>
        <w:rPr>
          <w:rFonts w:ascii="inherit" w:eastAsia="Times New Roman" w:hAnsi="inherit" w:cs="Segoe UI Historic"/>
          <w:color w:val="050505"/>
          <w:sz w:val="21"/>
          <w:szCs w:val="21"/>
          <w:lang w:val="es-ES" w:eastAsia="es-ES"/>
        </w:rPr>
      </w:pPr>
    </w:p>
    <w:p w14:paraId="364D1E2B" w14:textId="77777777" w:rsidR="003B0187" w:rsidRPr="003B0187" w:rsidRDefault="003B0187" w:rsidP="00A5286E">
      <w:pPr>
        <w:autoSpaceDE w:val="0"/>
        <w:autoSpaceDN w:val="0"/>
        <w:adjustRightInd w:val="0"/>
        <w:rPr>
          <w:lang w:val="es-ES"/>
        </w:rPr>
      </w:pPr>
    </w:p>
    <w:sectPr w:rsidR="003B0187" w:rsidRPr="003B01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57C28"/>
    <w:multiLevelType w:val="hybridMultilevel"/>
    <w:tmpl w:val="E6C6B7B2"/>
    <w:lvl w:ilvl="0" w:tplc="391A050C">
      <w:start w:val="1"/>
      <w:numFmt w:val="bullet"/>
      <w:lvlText w:val="-"/>
      <w:lvlJc w:val="left"/>
      <w:pPr>
        <w:ind w:left="720" w:hanging="360"/>
      </w:pPr>
      <w:rPr>
        <w:rFonts w:ascii="TimesNewRoman" w:eastAsiaTheme="minorHAnsi" w:hAnsi="TimesNewRoman" w:cs="TimesNew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1AC5027"/>
    <w:multiLevelType w:val="hybridMultilevel"/>
    <w:tmpl w:val="57EEB43E"/>
    <w:lvl w:ilvl="0" w:tplc="391A050C">
      <w:start w:val="1"/>
      <w:numFmt w:val="bullet"/>
      <w:lvlText w:val="-"/>
      <w:lvlJc w:val="left"/>
      <w:pPr>
        <w:ind w:left="720" w:hanging="360"/>
      </w:pPr>
      <w:rPr>
        <w:rFonts w:ascii="TimesNewRoman" w:eastAsiaTheme="minorHAnsi" w:hAnsi="TimesNewRoman" w:cs="TimesNew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53C07B7"/>
    <w:multiLevelType w:val="hybridMultilevel"/>
    <w:tmpl w:val="6A3CDFB0"/>
    <w:lvl w:ilvl="0" w:tplc="391A050C">
      <w:start w:val="1"/>
      <w:numFmt w:val="bullet"/>
      <w:lvlText w:val="-"/>
      <w:lvlJc w:val="left"/>
      <w:pPr>
        <w:ind w:left="720" w:hanging="360"/>
      </w:pPr>
      <w:rPr>
        <w:rFonts w:ascii="TimesNewRoman" w:eastAsiaTheme="minorHAnsi" w:hAnsi="TimesNewRoman" w:cs="TimesNew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56D3A4C"/>
    <w:multiLevelType w:val="hybridMultilevel"/>
    <w:tmpl w:val="70F4D670"/>
    <w:lvl w:ilvl="0" w:tplc="F2147A5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D462983"/>
    <w:multiLevelType w:val="hybridMultilevel"/>
    <w:tmpl w:val="C590E222"/>
    <w:lvl w:ilvl="0" w:tplc="9FA03BD4">
      <w:start w:val="5"/>
      <w:numFmt w:val="bullet"/>
      <w:lvlText w:val=""/>
      <w:lvlJc w:val="left"/>
      <w:pPr>
        <w:ind w:left="720" w:hanging="360"/>
      </w:pPr>
      <w:rPr>
        <w:rFonts w:ascii="TimesNewRoman" w:eastAsiaTheme="minorHAnsi" w:hAnsi="TimesNewRoman" w:cs="TimesNew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DC70B88"/>
    <w:multiLevelType w:val="hybridMultilevel"/>
    <w:tmpl w:val="213A0B3A"/>
    <w:lvl w:ilvl="0" w:tplc="391A050C">
      <w:start w:val="1"/>
      <w:numFmt w:val="bullet"/>
      <w:lvlText w:val="-"/>
      <w:lvlJc w:val="left"/>
      <w:pPr>
        <w:ind w:left="1080" w:hanging="360"/>
      </w:pPr>
      <w:rPr>
        <w:rFonts w:ascii="TimesNewRoman" w:eastAsiaTheme="minorHAnsi" w:hAnsi="TimesNewRoman" w:cs="TimesNew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86E"/>
    <w:rsid w:val="0000219B"/>
    <w:rsid w:val="00005E72"/>
    <w:rsid w:val="00007AA1"/>
    <w:rsid w:val="000142C5"/>
    <w:rsid w:val="00035116"/>
    <w:rsid w:val="00037F35"/>
    <w:rsid w:val="000452BF"/>
    <w:rsid w:val="00046E12"/>
    <w:rsid w:val="000579D8"/>
    <w:rsid w:val="000662B7"/>
    <w:rsid w:val="000719E3"/>
    <w:rsid w:val="00075827"/>
    <w:rsid w:val="00086D51"/>
    <w:rsid w:val="00093B6D"/>
    <w:rsid w:val="00096993"/>
    <w:rsid w:val="000A6230"/>
    <w:rsid w:val="000A7BC6"/>
    <w:rsid w:val="000B4BBB"/>
    <w:rsid w:val="000B75B3"/>
    <w:rsid w:val="000C124E"/>
    <w:rsid w:val="001043F5"/>
    <w:rsid w:val="00110D60"/>
    <w:rsid w:val="0012726C"/>
    <w:rsid w:val="00131184"/>
    <w:rsid w:val="00140FF3"/>
    <w:rsid w:val="0014510D"/>
    <w:rsid w:val="001511BB"/>
    <w:rsid w:val="00181501"/>
    <w:rsid w:val="00182E5B"/>
    <w:rsid w:val="00197C7F"/>
    <w:rsid w:val="001A4F97"/>
    <w:rsid w:val="001A6D65"/>
    <w:rsid w:val="001B7BEA"/>
    <w:rsid w:val="001C31F7"/>
    <w:rsid w:val="001D48F9"/>
    <w:rsid w:val="001E0A4B"/>
    <w:rsid w:val="001E1831"/>
    <w:rsid w:val="001F0FE2"/>
    <w:rsid w:val="00207E55"/>
    <w:rsid w:val="002141A8"/>
    <w:rsid w:val="0021619C"/>
    <w:rsid w:val="00224999"/>
    <w:rsid w:val="00225407"/>
    <w:rsid w:val="002368F8"/>
    <w:rsid w:val="0024290D"/>
    <w:rsid w:val="00265A6A"/>
    <w:rsid w:val="00271208"/>
    <w:rsid w:val="00271D52"/>
    <w:rsid w:val="00277CCA"/>
    <w:rsid w:val="00285EDE"/>
    <w:rsid w:val="00287C85"/>
    <w:rsid w:val="00290614"/>
    <w:rsid w:val="002943A1"/>
    <w:rsid w:val="00297D2E"/>
    <w:rsid w:val="002A198C"/>
    <w:rsid w:val="002A5B29"/>
    <w:rsid w:val="002B5711"/>
    <w:rsid w:val="002B7EFB"/>
    <w:rsid w:val="002D1CDB"/>
    <w:rsid w:val="002D2677"/>
    <w:rsid w:val="002D6B45"/>
    <w:rsid w:val="002E772D"/>
    <w:rsid w:val="0030664A"/>
    <w:rsid w:val="00312DCF"/>
    <w:rsid w:val="00322DED"/>
    <w:rsid w:val="00332082"/>
    <w:rsid w:val="00333677"/>
    <w:rsid w:val="003413C7"/>
    <w:rsid w:val="00350AE3"/>
    <w:rsid w:val="003533FF"/>
    <w:rsid w:val="003545E7"/>
    <w:rsid w:val="00355839"/>
    <w:rsid w:val="003571E3"/>
    <w:rsid w:val="00384338"/>
    <w:rsid w:val="0038498D"/>
    <w:rsid w:val="003868C4"/>
    <w:rsid w:val="003965F6"/>
    <w:rsid w:val="00397B98"/>
    <w:rsid w:val="003A0887"/>
    <w:rsid w:val="003A56DA"/>
    <w:rsid w:val="003B0187"/>
    <w:rsid w:val="003B3834"/>
    <w:rsid w:val="003B67B5"/>
    <w:rsid w:val="003C232C"/>
    <w:rsid w:val="003D5435"/>
    <w:rsid w:val="003D6597"/>
    <w:rsid w:val="003E7F0E"/>
    <w:rsid w:val="003F7EFE"/>
    <w:rsid w:val="00424AF8"/>
    <w:rsid w:val="004251FA"/>
    <w:rsid w:val="0043066C"/>
    <w:rsid w:val="004340DF"/>
    <w:rsid w:val="00441406"/>
    <w:rsid w:val="00442D5B"/>
    <w:rsid w:val="004459AF"/>
    <w:rsid w:val="0044772D"/>
    <w:rsid w:val="004518E7"/>
    <w:rsid w:val="004548FB"/>
    <w:rsid w:val="004602CA"/>
    <w:rsid w:val="00462549"/>
    <w:rsid w:val="004705D4"/>
    <w:rsid w:val="00473E19"/>
    <w:rsid w:val="00475A03"/>
    <w:rsid w:val="00476644"/>
    <w:rsid w:val="004767BA"/>
    <w:rsid w:val="00481C92"/>
    <w:rsid w:val="00487B41"/>
    <w:rsid w:val="004A2B6E"/>
    <w:rsid w:val="004B1E25"/>
    <w:rsid w:val="004B2122"/>
    <w:rsid w:val="004B24DB"/>
    <w:rsid w:val="004B32DA"/>
    <w:rsid w:val="004C19EB"/>
    <w:rsid w:val="004C3046"/>
    <w:rsid w:val="004C3883"/>
    <w:rsid w:val="004C7991"/>
    <w:rsid w:val="004D5F72"/>
    <w:rsid w:val="004E0E13"/>
    <w:rsid w:val="004E31C3"/>
    <w:rsid w:val="004E32B8"/>
    <w:rsid w:val="004E4051"/>
    <w:rsid w:val="004E6437"/>
    <w:rsid w:val="004E746B"/>
    <w:rsid w:val="004F6C43"/>
    <w:rsid w:val="0050244C"/>
    <w:rsid w:val="005207FE"/>
    <w:rsid w:val="00520FFC"/>
    <w:rsid w:val="00523411"/>
    <w:rsid w:val="00525849"/>
    <w:rsid w:val="00532588"/>
    <w:rsid w:val="005361B4"/>
    <w:rsid w:val="00545608"/>
    <w:rsid w:val="00545F97"/>
    <w:rsid w:val="00563BDB"/>
    <w:rsid w:val="005653C4"/>
    <w:rsid w:val="00572657"/>
    <w:rsid w:val="00572FBA"/>
    <w:rsid w:val="005760B5"/>
    <w:rsid w:val="00576A7F"/>
    <w:rsid w:val="005802E2"/>
    <w:rsid w:val="005858A9"/>
    <w:rsid w:val="00586246"/>
    <w:rsid w:val="00593786"/>
    <w:rsid w:val="00593A50"/>
    <w:rsid w:val="00597B01"/>
    <w:rsid w:val="005A4F93"/>
    <w:rsid w:val="005B3159"/>
    <w:rsid w:val="005B4C67"/>
    <w:rsid w:val="005C3930"/>
    <w:rsid w:val="005C76C5"/>
    <w:rsid w:val="005D3607"/>
    <w:rsid w:val="00603428"/>
    <w:rsid w:val="00622736"/>
    <w:rsid w:val="00643EDB"/>
    <w:rsid w:val="006612BC"/>
    <w:rsid w:val="00671629"/>
    <w:rsid w:val="006819AD"/>
    <w:rsid w:val="006822EC"/>
    <w:rsid w:val="00682CA3"/>
    <w:rsid w:val="00691247"/>
    <w:rsid w:val="006A2700"/>
    <w:rsid w:val="006A77D2"/>
    <w:rsid w:val="006C0746"/>
    <w:rsid w:val="006D218A"/>
    <w:rsid w:val="006D6C0E"/>
    <w:rsid w:val="006F46B7"/>
    <w:rsid w:val="006F60B7"/>
    <w:rsid w:val="00704013"/>
    <w:rsid w:val="00707A7A"/>
    <w:rsid w:val="0071791A"/>
    <w:rsid w:val="00717DE4"/>
    <w:rsid w:val="0072229A"/>
    <w:rsid w:val="007310E7"/>
    <w:rsid w:val="0073304E"/>
    <w:rsid w:val="00734BC0"/>
    <w:rsid w:val="007424F2"/>
    <w:rsid w:val="00766234"/>
    <w:rsid w:val="00777D15"/>
    <w:rsid w:val="00786232"/>
    <w:rsid w:val="00793EC1"/>
    <w:rsid w:val="0079693C"/>
    <w:rsid w:val="007A3DB5"/>
    <w:rsid w:val="007B196F"/>
    <w:rsid w:val="007C5FCE"/>
    <w:rsid w:val="007D0577"/>
    <w:rsid w:val="007D37CE"/>
    <w:rsid w:val="007D6E3E"/>
    <w:rsid w:val="007E080D"/>
    <w:rsid w:val="007E76C9"/>
    <w:rsid w:val="007F5807"/>
    <w:rsid w:val="0080074B"/>
    <w:rsid w:val="00800BD6"/>
    <w:rsid w:val="00802602"/>
    <w:rsid w:val="00803F1E"/>
    <w:rsid w:val="00804F39"/>
    <w:rsid w:val="00813693"/>
    <w:rsid w:val="00823331"/>
    <w:rsid w:val="00825B07"/>
    <w:rsid w:val="00825F36"/>
    <w:rsid w:val="0084468A"/>
    <w:rsid w:val="008578FD"/>
    <w:rsid w:val="00863A11"/>
    <w:rsid w:val="008644F8"/>
    <w:rsid w:val="00870C52"/>
    <w:rsid w:val="00871001"/>
    <w:rsid w:val="008758FA"/>
    <w:rsid w:val="00894B86"/>
    <w:rsid w:val="00895DA0"/>
    <w:rsid w:val="008A01C3"/>
    <w:rsid w:val="008A4AB8"/>
    <w:rsid w:val="008B57BC"/>
    <w:rsid w:val="008C20FC"/>
    <w:rsid w:val="008E0B69"/>
    <w:rsid w:val="008E44F2"/>
    <w:rsid w:val="008F116A"/>
    <w:rsid w:val="008F6FF7"/>
    <w:rsid w:val="0091562E"/>
    <w:rsid w:val="0092046C"/>
    <w:rsid w:val="00922F7C"/>
    <w:rsid w:val="0092473A"/>
    <w:rsid w:val="00925D8A"/>
    <w:rsid w:val="0093324E"/>
    <w:rsid w:val="00933EC3"/>
    <w:rsid w:val="00940520"/>
    <w:rsid w:val="00947FE2"/>
    <w:rsid w:val="009528A7"/>
    <w:rsid w:val="0095541A"/>
    <w:rsid w:val="00955855"/>
    <w:rsid w:val="00956518"/>
    <w:rsid w:val="00960F6D"/>
    <w:rsid w:val="00981B41"/>
    <w:rsid w:val="00984535"/>
    <w:rsid w:val="00985D43"/>
    <w:rsid w:val="00990A5E"/>
    <w:rsid w:val="00992FAF"/>
    <w:rsid w:val="00994276"/>
    <w:rsid w:val="00995DA7"/>
    <w:rsid w:val="009A0EDE"/>
    <w:rsid w:val="009B21EC"/>
    <w:rsid w:val="009D060F"/>
    <w:rsid w:val="009D0DD7"/>
    <w:rsid w:val="009E2EFD"/>
    <w:rsid w:val="009E5E7C"/>
    <w:rsid w:val="009F23A9"/>
    <w:rsid w:val="009F741C"/>
    <w:rsid w:val="00A03BB3"/>
    <w:rsid w:val="00A04389"/>
    <w:rsid w:val="00A16115"/>
    <w:rsid w:val="00A16FB1"/>
    <w:rsid w:val="00A21A17"/>
    <w:rsid w:val="00A25A7A"/>
    <w:rsid w:val="00A26C81"/>
    <w:rsid w:val="00A26EEF"/>
    <w:rsid w:val="00A30888"/>
    <w:rsid w:val="00A309B9"/>
    <w:rsid w:val="00A422A1"/>
    <w:rsid w:val="00A5106E"/>
    <w:rsid w:val="00A516ED"/>
    <w:rsid w:val="00A51CBB"/>
    <w:rsid w:val="00A5286E"/>
    <w:rsid w:val="00A6009F"/>
    <w:rsid w:val="00A604F0"/>
    <w:rsid w:val="00A9120E"/>
    <w:rsid w:val="00A96096"/>
    <w:rsid w:val="00A974F2"/>
    <w:rsid w:val="00A97D66"/>
    <w:rsid w:val="00AA247A"/>
    <w:rsid w:val="00AA5EBE"/>
    <w:rsid w:val="00AB2C20"/>
    <w:rsid w:val="00AD22EF"/>
    <w:rsid w:val="00AD4AAA"/>
    <w:rsid w:val="00AE0869"/>
    <w:rsid w:val="00AF3430"/>
    <w:rsid w:val="00AF5561"/>
    <w:rsid w:val="00B02AE9"/>
    <w:rsid w:val="00B07D55"/>
    <w:rsid w:val="00B171D5"/>
    <w:rsid w:val="00B24735"/>
    <w:rsid w:val="00B24DA8"/>
    <w:rsid w:val="00B3358C"/>
    <w:rsid w:val="00B46BD4"/>
    <w:rsid w:val="00B56ACF"/>
    <w:rsid w:val="00B57B66"/>
    <w:rsid w:val="00B57C70"/>
    <w:rsid w:val="00B60373"/>
    <w:rsid w:val="00B611D5"/>
    <w:rsid w:val="00B61396"/>
    <w:rsid w:val="00B93D5F"/>
    <w:rsid w:val="00B9640C"/>
    <w:rsid w:val="00BA2135"/>
    <w:rsid w:val="00BB1307"/>
    <w:rsid w:val="00BB362E"/>
    <w:rsid w:val="00BB368D"/>
    <w:rsid w:val="00BC1145"/>
    <w:rsid w:val="00BC3717"/>
    <w:rsid w:val="00BC38FA"/>
    <w:rsid w:val="00BC3C3B"/>
    <w:rsid w:val="00BD0EAB"/>
    <w:rsid w:val="00BD2151"/>
    <w:rsid w:val="00BD716E"/>
    <w:rsid w:val="00BE0058"/>
    <w:rsid w:val="00BE1F3D"/>
    <w:rsid w:val="00BF5ADE"/>
    <w:rsid w:val="00C01F9E"/>
    <w:rsid w:val="00C05409"/>
    <w:rsid w:val="00C35EF4"/>
    <w:rsid w:val="00C41845"/>
    <w:rsid w:val="00C42B81"/>
    <w:rsid w:val="00C554AA"/>
    <w:rsid w:val="00C70DCA"/>
    <w:rsid w:val="00C802AD"/>
    <w:rsid w:val="00C8740F"/>
    <w:rsid w:val="00C90162"/>
    <w:rsid w:val="00C92155"/>
    <w:rsid w:val="00C94B23"/>
    <w:rsid w:val="00CD110E"/>
    <w:rsid w:val="00CE314E"/>
    <w:rsid w:val="00CF361A"/>
    <w:rsid w:val="00CF5442"/>
    <w:rsid w:val="00D0137A"/>
    <w:rsid w:val="00D033EA"/>
    <w:rsid w:val="00D0454B"/>
    <w:rsid w:val="00D04A60"/>
    <w:rsid w:val="00D0684B"/>
    <w:rsid w:val="00D129A1"/>
    <w:rsid w:val="00D23044"/>
    <w:rsid w:val="00D2613E"/>
    <w:rsid w:val="00D33ABC"/>
    <w:rsid w:val="00D36699"/>
    <w:rsid w:val="00D37022"/>
    <w:rsid w:val="00D74806"/>
    <w:rsid w:val="00D90068"/>
    <w:rsid w:val="00D93043"/>
    <w:rsid w:val="00DA3B6E"/>
    <w:rsid w:val="00DA4E8A"/>
    <w:rsid w:val="00DA5B12"/>
    <w:rsid w:val="00DB151E"/>
    <w:rsid w:val="00DB2D25"/>
    <w:rsid w:val="00DD0709"/>
    <w:rsid w:val="00DD50DC"/>
    <w:rsid w:val="00DE084C"/>
    <w:rsid w:val="00DE1D0D"/>
    <w:rsid w:val="00DF00C2"/>
    <w:rsid w:val="00DF0E57"/>
    <w:rsid w:val="00DF1F17"/>
    <w:rsid w:val="00DF22DE"/>
    <w:rsid w:val="00DF406D"/>
    <w:rsid w:val="00E02C86"/>
    <w:rsid w:val="00E12BD9"/>
    <w:rsid w:val="00E16F13"/>
    <w:rsid w:val="00E174A2"/>
    <w:rsid w:val="00E271F0"/>
    <w:rsid w:val="00E47AFF"/>
    <w:rsid w:val="00E514FF"/>
    <w:rsid w:val="00E6480F"/>
    <w:rsid w:val="00E7177E"/>
    <w:rsid w:val="00E74B21"/>
    <w:rsid w:val="00E84F8C"/>
    <w:rsid w:val="00E85B23"/>
    <w:rsid w:val="00E94AA7"/>
    <w:rsid w:val="00EB696B"/>
    <w:rsid w:val="00EB7863"/>
    <w:rsid w:val="00EC2402"/>
    <w:rsid w:val="00EC4AF7"/>
    <w:rsid w:val="00ED1BDB"/>
    <w:rsid w:val="00ED29E6"/>
    <w:rsid w:val="00ED5388"/>
    <w:rsid w:val="00EE5653"/>
    <w:rsid w:val="00EE766A"/>
    <w:rsid w:val="00F07568"/>
    <w:rsid w:val="00F1128E"/>
    <w:rsid w:val="00F1430F"/>
    <w:rsid w:val="00F15BA9"/>
    <w:rsid w:val="00F31841"/>
    <w:rsid w:val="00F33404"/>
    <w:rsid w:val="00F33A1F"/>
    <w:rsid w:val="00F442E2"/>
    <w:rsid w:val="00F50B4C"/>
    <w:rsid w:val="00F547A0"/>
    <w:rsid w:val="00F54DD6"/>
    <w:rsid w:val="00F57312"/>
    <w:rsid w:val="00F65A12"/>
    <w:rsid w:val="00F74A03"/>
    <w:rsid w:val="00F81B2C"/>
    <w:rsid w:val="00F92352"/>
    <w:rsid w:val="00F9523D"/>
    <w:rsid w:val="00FA1547"/>
    <w:rsid w:val="00FA748D"/>
    <w:rsid w:val="00FC0B3A"/>
    <w:rsid w:val="00FC762F"/>
    <w:rsid w:val="00FD11AF"/>
    <w:rsid w:val="00FD509F"/>
    <w:rsid w:val="00FE54FC"/>
    <w:rsid w:val="00FF4A7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E8E8"/>
  <w15:chartTrackingRefBased/>
  <w15:docId w15:val="{277611BD-4E30-4820-915E-F50DA171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7C85"/>
    <w:pPr>
      <w:ind w:left="720"/>
      <w:contextualSpacing/>
    </w:pPr>
  </w:style>
  <w:style w:type="character" w:customStyle="1" w:styleId="nc684nl6">
    <w:name w:val="nc684nl6"/>
    <w:basedOn w:val="Fuentedeprrafopredeter"/>
    <w:rsid w:val="003B0187"/>
  </w:style>
  <w:style w:type="character" w:styleId="Hipervnculo">
    <w:name w:val="Hyperlink"/>
    <w:basedOn w:val="Fuentedeprrafopredeter"/>
    <w:uiPriority w:val="99"/>
    <w:unhideWhenUsed/>
    <w:rsid w:val="00B56ACF"/>
    <w:rPr>
      <w:color w:val="0563C1" w:themeColor="hyperlink"/>
      <w:u w:val="single"/>
    </w:rPr>
  </w:style>
  <w:style w:type="character" w:customStyle="1" w:styleId="UnresolvedMention">
    <w:name w:val="Unresolved Mention"/>
    <w:basedOn w:val="Fuentedeprrafopredeter"/>
    <w:uiPriority w:val="99"/>
    <w:semiHidden/>
    <w:unhideWhenUsed/>
    <w:rsid w:val="00B56ACF"/>
    <w:rPr>
      <w:color w:val="605E5C"/>
      <w:shd w:val="clear" w:color="auto" w:fill="E1DFDD"/>
    </w:rPr>
  </w:style>
  <w:style w:type="character" w:styleId="Textoennegrita">
    <w:name w:val="Strong"/>
    <w:basedOn w:val="Fuentedeprrafopredeter"/>
    <w:uiPriority w:val="22"/>
    <w:qFormat/>
    <w:rsid w:val="00F31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07248">
      <w:bodyDiv w:val="1"/>
      <w:marLeft w:val="0"/>
      <w:marRight w:val="0"/>
      <w:marTop w:val="0"/>
      <w:marBottom w:val="0"/>
      <w:divBdr>
        <w:top w:val="none" w:sz="0" w:space="0" w:color="auto"/>
        <w:left w:val="none" w:sz="0" w:space="0" w:color="auto"/>
        <w:bottom w:val="none" w:sz="0" w:space="0" w:color="auto"/>
        <w:right w:val="none" w:sz="0" w:space="0" w:color="auto"/>
      </w:divBdr>
      <w:divsChild>
        <w:div w:id="237834395">
          <w:marLeft w:val="0"/>
          <w:marRight w:val="0"/>
          <w:marTop w:val="0"/>
          <w:marBottom w:val="0"/>
          <w:divBdr>
            <w:top w:val="none" w:sz="0" w:space="0" w:color="auto"/>
            <w:left w:val="none" w:sz="0" w:space="0" w:color="auto"/>
            <w:bottom w:val="none" w:sz="0" w:space="0" w:color="auto"/>
            <w:right w:val="none" w:sz="0" w:space="0" w:color="auto"/>
          </w:divBdr>
        </w:div>
        <w:div w:id="251862974">
          <w:marLeft w:val="0"/>
          <w:marRight w:val="0"/>
          <w:marTop w:val="120"/>
          <w:marBottom w:val="0"/>
          <w:divBdr>
            <w:top w:val="none" w:sz="0" w:space="0" w:color="auto"/>
            <w:left w:val="none" w:sz="0" w:space="0" w:color="auto"/>
            <w:bottom w:val="none" w:sz="0" w:space="0" w:color="auto"/>
            <w:right w:val="none" w:sz="0" w:space="0" w:color="auto"/>
          </w:divBdr>
          <w:divsChild>
            <w:div w:id="443690418">
              <w:marLeft w:val="0"/>
              <w:marRight w:val="0"/>
              <w:marTop w:val="0"/>
              <w:marBottom w:val="0"/>
              <w:divBdr>
                <w:top w:val="none" w:sz="0" w:space="0" w:color="auto"/>
                <w:left w:val="none" w:sz="0" w:space="0" w:color="auto"/>
                <w:bottom w:val="none" w:sz="0" w:space="0" w:color="auto"/>
                <w:right w:val="none" w:sz="0" w:space="0" w:color="auto"/>
              </w:divBdr>
            </w:div>
          </w:divsChild>
        </w:div>
        <w:div w:id="1556817606">
          <w:marLeft w:val="0"/>
          <w:marRight w:val="0"/>
          <w:marTop w:val="120"/>
          <w:marBottom w:val="0"/>
          <w:divBdr>
            <w:top w:val="none" w:sz="0" w:space="0" w:color="auto"/>
            <w:left w:val="none" w:sz="0" w:space="0" w:color="auto"/>
            <w:bottom w:val="none" w:sz="0" w:space="0" w:color="auto"/>
            <w:right w:val="none" w:sz="0" w:space="0" w:color="auto"/>
          </w:divBdr>
          <w:divsChild>
            <w:div w:id="15874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48364">
      <w:bodyDiv w:val="1"/>
      <w:marLeft w:val="0"/>
      <w:marRight w:val="0"/>
      <w:marTop w:val="0"/>
      <w:marBottom w:val="0"/>
      <w:divBdr>
        <w:top w:val="none" w:sz="0" w:space="0" w:color="auto"/>
        <w:left w:val="none" w:sz="0" w:space="0" w:color="auto"/>
        <w:bottom w:val="none" w:sz="0" w:space="0" w:color="auto"/>
        <w:right w:val="none" w:sz="0" w:space="0" w:color="auto"/>
      </w:divBdr>
    </w:div>
    <w:div w:id="2081899514">
      <w:bodyDiv w:val="1"/>
      <w:marLeft w:val="0"/>
      <w:marRight w:val="0"/>
      <w:marTop w:val="0"/>
      <w:marBottom w:val="0"/>
      <w:divBdr>
        <w:top w:val="none" w:sz="0" w:space="0" w:color="auto"/>
        <w:left w:val="none" w:sz="0" w:space="0" w:color="auto"/>
        <w:bottom w:val="none" w:sz="0" w:space="0" w:color="auto"/>
        <w:right w:val="none" w:sz="0" w:space="0" w:color="auto"/>
      </w:divBdr>
      <w:divsChild>
        <w:div w:id="216673533">
          <w:marLeft w:val="0"/>
          <w:marRight w:val="0"/>
          <w:marTop w:val="0"/>
          <w:marBottom w:val="0"/>
          <w:divBdr>
            <w:top w:val="none" w:sz="0" w:space="0" w:color="auto"/>
            <w:left w:val="none" w:sz="0" w:space="0" w:color="auto"/>
            <w:bottom w:val="none" w:sz="0" w:space="0" w:color="auto"/>
            <w:right w:val="none" w:sz="0" w:space="0" w:color="auto"/>
          </w:divBdr>
        </w:div>
        <w:div w:id="212422725">
          <w:marLeft w:val="0"/>
          <w:marRight w:val="0"/>
          <w:marTop w:val="0"/>
          <w:marBottom w:val="0"/>
          <w:divBdr>
            <w:top w:val="none" w:sz="0" w:space="0" w:color="auto"/>
            <w:left w:val="none" w:sz="0" w:space="0" w:color="auto"/>
            <w:bottom w:val="none" w:sz="0" w:space="0" w:color="auto"/>
            <w:right w:val="none" w:sz="0" w:space="0" w:color="auto"/>
          </w:divBdr>
        </w:div>
        <w:div w:id="2018799294">
          <w:marLeft w:val="0"/>
          <w:marRight w:val="0"/>
          <w:marTop w:val="0"/>
          <w:marBottom w:val="0"/>
          <w:divBdr>
            <w:top w:val="none" w:sz="0" w:space="0" w:color="auto"/>
            <w:left w:val="none" w:sz="0" w:space="0" w:color="auto"/>
            <w:bottom w:val="none" w:sz="0" w:space="0" w:color="auto"/>
            <w:right w:val="none" w:sz="0" w:space="0" w:color="auto"/>
          </w:divBdr>
        </w:div>
        <w:div w:id="673847300">
          <w:marLeft w:val="0"/>
          <w:marRight w:val="0"/>
          <w:marTop w:val="0"/>
          <w:marBottom w:val="0"/>
          <w:divBdr>
            <w:top w:val="none" w:sz="0" w:space="0" w:color="auto"/>
            <w:left w:val="none" w:sz="0" w:space="0" w:color="auto"/>
            <w:bottom w:val="none" w:sz="0" w:space="0" w:color="auto"/>
            <w:right w:val="none" w:sz="0" w:space="0" w:color="auto"/>
          </w:divBdr>
        </w:div>
        <w:div w:id="1430924797">
          <w:marLeft w:val="0"/>
          <w:marRight w:val="0"/>
          <w:marTop w:val="0"/>
          <w:marBottom w:val="0"/>
          <w:divBdr>
            <w:top w:val="none" w:sz="0" w:space="0" w:color="auto"/>
            <w:left w:val="none" w:sz="0" w:space="0" w:color="auto"/>
            <w:bottom w:val="none" w:sz="0" w:space="0" w:color="auto"/>
            <w:right w:val="none" w:sz="0" w:space="0" w:color="auto"/>
          </w:divBdr>
        </w:div>
        <w:div w:id="1647664407">
          <w:marLeft w:val="0"/>
          <w:marRight w:val="0"/>
          <w:marTop w:val="0"/>
          <w:marBottom w:val="0"/>
          <w:divBdr>
            <w:top w:val="none" w:sz="0" w:space="0" w:color="auto"/>
            <w:left w:val="none" w:sz="0" w:space="0" w:color="auto"/>
            <w:bottom w:val="none" w:sz="0" w:space="0" w:color="auto"/>
            <w:right w:val="none" w:sz="0" w:space="0" w:color="auto"/>
          </w:divBdr>
        </w:div>
        <w:div w:id="1363508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iamor.org/Project/detail/19/proyecto-amelia" TargetMode="External"/><Relationship Id="rId13" Type="http://schemas.openxmlformats.org/officeDocument/2006/relationships/hyperlink" Target="https://paniamor.org/Product/detail/12/recreando-valor---cencina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niamor.org/Project/detail/19/proyecto-amelia" TargetMode="External"/><Relationship Id="rId12" Type="http://schemas.openxmlformats.org/officeDocument/2006/relationships/hyperlink" Target="https://paniamor.org/Product/detail/17/modelo-e-mentor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aniamor.org/" TargetMode="External"/><Relationship Id="rId1" Type="http://schemas.openxmlformats.org/officeDocument/2006/relationships/numbering" Target="numbering.xml"/><Relationship Id="rId6" Type="http://schemas.openxmlformats.org/officeDocument/2006/relationships/hyperlink" Target="https://paniamor.org/News/detail/72/ninas-ninos-y-adolescentes-entregan-recomendaciones-al-estado-para-un-mejor-aprovechamiento-de-la-internet-" TargetMode="External"/><Relationship Id="rId11" Type="http://schemas.openxmlformats.org/officeDocument/2006/relationships/hyperlink" Target="https://paniamor.org/Product/detail/9/girasoles-" TargetMode="External"/><Relationship Id="rId5" Type="http://schemas.openxmlformats.org/officeDocument/2006/relationships/image" Target="media/image1.emf"/><Relationship Id="rId15" Type="http://schemas.openxmlformats.org/officeDocument/2006/relationships/hyperlink" Target="https://paniamor.org/Product/detail/13/trayectorias-juveniles-" TargetMode="External"/><Relationship Id="rId10" Type="http://schemas.openxmlformats.org/officeDocument/2006/relationships/hyperlink" Target="https://paniamor.org/Product/detail/13/trayectorias-juveniles-" TargetMode="External"/><Relationship Id="rId4" Type="http://schemas.openxmlformats.org/officeDocument/2006/relationships/webSettings" Target="webSettings.xml"/><Relationship Id="rId9" Type="http://schemas.openxmlformats.org/officeDocument/2006/relationships/hyperlink" Target="https://paniamor.org/Product/detail/9/girasoles-" TargetMode="External"/><Relationship Id="rId14" Type="http://schemas.openxmlformats.org/officeDocument/2006/relationships/hyperlink" Target="https://paniamor.org/Product/detail/11/somos-familia---cenci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4942</Words>
  <Characters>27184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Josial</dc:creator>
  <cp:keywords/>
  <dc:description/>
  <cp:lastModifiedBy>Oscar Valverde Cerros</cp:lastModifiedBy>
  <cp:revision>2</cp:revision>
  <dcterms:created xsi:type="dcterms:W3CDTF">2021-10-01T18:19:00Z</dcterms:created>
  <dcterms:modified xsi:type="dcterms:W3CDTF">2021-10-01T18:19:00Z</dcterms:modified>
</cp:coreProperties>
</file>